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059" w:rsidRDefault="00BD7059" w:rsidP="0006700A">
      <w:pPr>
        <w:spacing w:after="0" w:line="240" w:lineRule="auto"/>
        <w:jc w:val="center"/>
        <w:rPr>
          <w:rFonts w:ascii="Century Gothic" w:hAnsi="Century Gothic"/>
          <w:b/>
          <w:sz w:val="24"/>
          <w:szCs w:val="24"/>
        </w:rPr>
      </w:pPr>
      <w:r w:rsidRPr="00BD7059">
        <w:rPr>
          <w:rFonts w:ascii="Century Gothic" w:hAnsi="Century Gothic"/>
          <w:b/>
          <w:sz w:val="24"/>
          <w:szCs w:val="24"/>
        </w:rPr>
        <w:drawing>
          <wp:inline distT="0" distB="0" distL="0" distR="0">
            <wp:extent cx="3267075" cy="1209675"/>
            <wp:effectExtent l="19050" t="0" r="9525" b="0"/>
            <wp:docPr id="1" name="Picture 1" descr="FK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K-Z"/>
                    <pic:cNvPicPr>
                      <a:picLocks noChangeAspect="1" noChangeArrowheads="1"/>
                    </pic:cNvPicPr>
                  </pic:nvPicPr>
                  <pic:blipFill>
                    <a:blip r:embed="rId5" cstate="print"/>
                    <a:srcRect/>
                    <a:stretch>
                      <a:fillRect/>
                    </a:stretch>
                  </pic:blipFill>
                  <pic:spPr bwMode="auto">
                    <a:xfrm>
                      <a:off x="0" y="0"/>
                      <a:ext cx="3267075" cy="1209675"/>
                    </a:xfrm>
                    <a:prstGeom prst="rect">
                      <a:avLst/>
                    </a:prstGeom>
                    <a:noFill/>
                    <a:ln w="9525">
                      <a:noFill/>
                      <a:miter lim="800000"/>
                      <a:headEnd/>
                      <a:tailEnd/>
                    </a:ln>
                  </pic:spPr>
                </pic:pic>
              </a:graphicData>
            </a:graphic>
          </wp:inline>
        </w:drawing>
      </w:r>
    </w:p>
    <w:p w:rsidR="00BD7059" w:rsidRDefault="00BD7059" w:rsidP="00BD7059">
      <w:pPr>
        <w:spacing w:after="0" w:line="240" w:lineRule="auto"/>
        <w:rPr>
          <w:rFonts w:ascii="Century Gothic" w:hAnsi="Century Gothic"/>
          <w:b/>
          <w:sz w:val="24"/>
          <w:szCs w:val="24"/>
        </w:rPr>
      </w:pPr>
    </w:p>
    <w:p w:rsidR="00BD7059" w:rsidRDefault="00BD7059" w:rsidP="0006700A">
      <w:pPr>
        <w:spacing w:after="0" w:line="240" w:lineRule="auto"/>
        <w:jc w:val="center"/>
        <w:rPr>
          <w:rFonts w:ascii="Century Gothic" w:hAnsi="Century Gothic"/>
          <w:b/>
          <w:sz w:val="24"/>
          <w:szCs w:val="24"/>
        </w:rPr>
      </w:pPr>
    </w:p>
    <w:p w:rsidR="00104558" w:rsidRDefault="0006700A" w:rsidP="0006700A">
      <w:pPr>
        <w:spacing w:after="0" w:line="240" w:lineRule="auto"/>
        <w:jc w:val="center"/>
        <w:rPr>
          <w:rFonts w:ascii="Century Gothic" w:hAnsi="Century Gothic"/>
          <w:b/>
          <w:sz w:val="24"/>
          <w:szCs w:val="24"/>
        </w:rPr>
      </w:pPr>
      <w:r w:rsidRPr="0006700A">
        <w:rPr>
          <w:rFonts w:ascii="Century Gothic" w:hAnsi="Century Gothic"/>
          <w:b/>
          <w:sz w:val="24"/>
          <w:szCs w:val="24"/>
        </w:rPr>
        <w:t>KANDIDATI, KI SO V 1. LETNIKU PREKINILI ŠTUDIJ NA ZNANSTVENEM MAGISTERIJU IN ŽELIJO ZAKLJUČITI ŠTUDIJ</w:t>
      </w:r>
    </w:p>
    <w:p w:rsidR="0006700A" w:rsidRDefault="0006700A" w:rsidP="0006700A">
      <w:pPr>
        <w:spacing w:after="0" w:line="240" w:lineRule="auto"/>
        <w:rPr>
          <w:rFonts w:ascii="Century Gothic" w:hAnsi="Century Gothic"/>
          <w:b/>
          <w:sz w:val="24"/>
          <w:szCs w:val="24"/>
        </w:rPr>
      </w:pPr>
    </w:p>
    <w:p w:rsidR="0006700A" w:rsidRPr="0006700A" w:rsidRDefault="0006700A" w:rsidP="0006700A">
      <w:pPr>
        <w:spacing w:after="0" w:line="240" w:lineRule="auto"/>
        <w:rPr>
          <w:rFonts w:ascii="Century Gothic" w:hAnsi="Century Gothic"/>
          <w:b/>
          <w:sz w:val="24"/>
          <w:szCs w:val="24"/>
        </w:rPr>
      </w:pPr>
    </w:p>
    <w:p w:rsidR="0006700A" w:rsidRDefault="0006700A" w:rsidP="0006700A">
      <w:pPr>
        <w:spacing w:after="0" w:line="240" w:lineRule="auto"/>
        <w:jc w:val="both"/>
        <w:rPr>
          <w:rFonts w:ascii="Century Gothic" w:hAnsi="Century Gothic"/>
          <w:sz w:val="24"/>
          <w:szCs w:val="24"/>
        </w:rPr>
      </w:pPr>
      <w:r w:rsidRPr="0006700A">
        <w:rPr>
          <w:rFonts w:ascii="Century Gothic" w:hAnsi="Century Gothic"/>
          <w:sz w:val="24"/>
          <w:szCs w:val="24"/>
        </w:rPr>
        <w:t xml:space="preserve">Študenti imajo </w:t>
      </w:r>
      <w:r w:rsidR="0076450E">
        <w:rPr>
          <w:rFonts w:ascii="Century Gothic" w:hAnsi="Century Gothic"/>
          <w:b/>
          <w:sz w:val="24"/>
          <w:szCs w:val="24"/>
        </w:rPr>
        <w:t>pravico zaključiti študij v sk</w:t>
      </w:r>
      <w:r w:rsidRPr="0006700A">
        <w:rPr>
          <w:rFonts w:ascii="Century Gothic" w:hAnsi="Century Gothic"/>
          <w:b/>
          <w:sz w:val="24"/>
          <w:szCs w:val="24"/>
        </w:rPr>
        <w:t>ladu s stari</w:t>
      </w:r>
      <w:r w:rsidR="00EF712A">
        <w:rPr>
          <w:rFonts w:ascii="Century Gothic" w:hAnsi="Century Gothic"/>
          <w:b/>
          <w:sz w:val="24"/>
          <w:szCs w:val="24"/>
        </w:rPr>
        <w:t>mi</w:t>
      </w:r>
      <w:r w:rsidRPr="0006700A">
        <w:rPr>
          <w:rFonts w:ascii="Century Gothic" w:hAnsi="Century Gothic"/>
          <w:b/>
          <w:sz w:val="24"/>
          <w:szCs w:val="24"/>
        </w:rPr>
        <w:t xml:space="preserve"> podiplomskimi študijskimi programi po prekinitvi</w:t>
      </w:r>
      <w:r w:rsidRPr="0006700A">
        <w:rPr>
          <w:rFonts w:ascii="Century Gothic" w:hAnsi="Century Gothic"/>
          <w:sz w:val="24"/>
          <w:szCs w:val="24"/>
        </w:rPr>
        <w:t xml:space="preserve">, če se študijski program v času prekinitve ni spremenil, vendar </w:t>
      </w:r>
      <w:r w:rsidRPr="0006700A">
        <w:rPr>
          <w:rFonts w:ascii="Century Gothic" w:hAnsi="Century Gothic"/>
          <w:b/>
          <w:sz w:val="24"/>
          <w:szCs w:val="24"/>
        </w:rPr>
        <w:t>brez vpisa v zadnji letnik</w:t>
      </w:r>
      <w:r w:rsidRPr="0006700A">
        <w:rPr>
          <w:rFonts w:ascii="Century Gothic" w:hAnsi="Century Gothic"/>
          <w:sz w:val="24"/>
          <w:szCs w:val="24"/>
        </w:rPr>
        <w:t xml:space="preserve"> – v času zaključevanja ne bo mogoče imeti statusa študenta. </w:t>
      </w:r>
    </w:p>
    <w:p w:rsidR="0033292F" w:rsidRDefault="0033292F" w:rsidP="0006700A">
      <w:pPr>
        <w:spacing w:after="0" w:line="240" w:lineRule="auto"/>
        <w:jc w:val="both"/>
        <w:rPr>
          <w:rFonts w:ascii="Century Gothic" w:hAnsi="Century Gothic"/>
          <w:sz w:val="24"/>
          <w:szCs w:val="24"/>
        </w:rPr>
      </w:pPr>
    </w:p>
    <w:p w:rsidR="0033292F" w:rsidRPr="0033292F" w:rsidRDefault="00E76181" w:rsidP="0033292F">
      <w:pPr>
        <w:spacing w:after="0" w:line="240" w:lineRule="auto"/>
        <w:jc w:val="both"/>
        <w:rPr>
          <w:rFonts w:ascii="Century Gothic" w:hAnsi="Century Gothic"/>
          <w:sz w:val="24"/>
          <w:szCs w:val="24"/>
        </w:rPr>
      </w:pPr>
      <w:r>
        <w:rPr>
          <w:rFonts w:ascii="Century Gothic" w:hAnsi="Century Gothic"/>
          <w:sz w:val="24"/>
          <w:szCs w:val="24"/>
        </w:rPr>
        <w:t>(</w:t>
      </w:r>
      <w:r w:rsidR="0033292F" w:rsidRPr="0006700A">
        <w:rPr>
          <w:rFonts w:ascii="Century Gothic" w:hAnsi="Century Gothic"/>
          <w:sz w:val="24"/>
          <w:szCs w:val="24"/>
        </w:rPr>
        <w:t>Neposredni prehod iz programa za pridobitev magisterija znanosti brez zagovora magistrske naloge na stari doktorski študij ni več mogoč. Predlaga se vpis na doktorski študij 3. stopnje in zaključ</w:t>
      </w:r>
      <w:r>
        <w:rPr>
          <w:rFonts w:ascii="Century Gothic" w:hAnsi="Century Gothic"/>
          <w:sz w:val="24"/>
          <w:szCs w:val="24"/>
        </w:rPr>
        <w:t>ek študija z doktoratom)</w:t>
      </w:r>
    </w:p>
    <w:p w:rsidR="0006700A" w:rsidRPr="0006700A" w:rsidRDefault="0006700A" w:rsidP="0006700A">
      <w:pPr>
        <w:spacing w:after="0" w:line="240" w:lineRule="auto"/>
        <w:jc w:val="both"/>
        <w:rPr>
          <w:rFonts w:ascii="Century Gothic" w:hAnsi="Century Gothic"/>
          <w:sz w:val="24"/>
          <w:szCs w:val="24"/>
        </w:rPr>
      </w:pPr>
    </w:p>
    <w:p w:rsidR="0006700A" w:rsidRPr="0006700A" w:rsidRDefault="0006700A" w:rsidP="0006700A">
      <w:pPr>
        <w:spacing w:after="0" w:line="240" w:lineRule="auto"/>
        <w:jc w:val="both"/>
        <w:rPr>
          <w:rFonts w:ascii="Century Gothic" w:hAnsi="Century Gothic"/>
          <w:sz w:val="24"/>
          <w:szCs w:val="24"/>
        </w:rPr>
      </w:pPr>
      <w:r w:rsidRPr="0006700A">
        <w:rPr>
          <w:rFonts w:ascii="Century Gothic" w:hAnsi="Century Gothic"/>
          <w:sz w:val="24"/>
          <w:szCs w:val="24"/>
        </w:rPr>
        <w:t xml:space="preserve">O zaključevanju študija v teh primerih </w:t>
      </w:r>
      <w:r w:rsidRPr="0006700A">
        <w:rPr>
          <w:rFonts w:ascii="Century Gothic" w:hAnsi="Century Gothic"/>
          <w:b/>
          <w:sz w:val="24"/>
          <w:szCs w:val="24"/>
        </w:rPr>
        <w:t xml:space="preserve">odloča pristojna komisija članice na prošnjo študenta. </w:t>
      </w:r>
    </w:p>
    <w:p w:rsidR="0006700A" w:rsidRPr="0006700A" w:rsidRDefault="0006700A" w:rsidP="0006700A">
      <w:pPr>
        <w:spacing w:after="0" w:line="240" w:lineRule="auto"/>
        <w:jc w:val="both"/>
        <w:rPr>
          <w:rFonts w:ascii="Century Gothic" w:hAnsi="Century Gothic"/>
          <w:sz w:val="24"/>
          <w:szCs w:val="24"/>
        </w:rPr>
      </w:pPr>
    </w:p>
    <w:p w:rsidR="0006700A" w:rsidRPr="00DA1C34" w:rsidRDefault="0006700A" w:rsidP="0006700A">
      <w:pPr>
        <w:spacing w:after="0" w:line="240" w:lineRule="auto"/>
        <w:jc w:val="both"/>
        <w:rPr>
          <w:rFonts w:ascii="Century Gothic" w:hAnsi="Century Gothic"/>
          <w:b/>
          <w:sz w:val="24"/>
          <w:szCs w:val="24"/>
        </w:rPr>
      </w:pPr>
      <w:r w:rsidRPr="0006700A">
        <w:rPr>
          <w:rFonts w:ascii="Century Gothic" w:hAnsi="Century Gothic"/>
          <w:sz w:val="24"/>
          <w:szCs w:val="24"/>
        </w:rPr>
        <w:t>Članic</w:t>
      </w:r>
      <w:r w:rsidR="00E76181">
        <w:rPr>
          <w:rFonts w:ascii="Century Gothic" w:hAnsi="Century Gothic"/>
          <w:sz w:val="24"/>
          <w:szCs w:val="24"/>
        </w:rPr>
        <w:t xml:space="preserve">a (FKKT) </w:t>
      </w:r>
      <w:r w:rsidRPr="0006700A">
        <w:rPr>
          <w:rFonts w:ascii="Century Gothic" w:hAnsi="Century Gothic"/>
          <w:sz w:val="24"/>
          <w:szCs w:val="24"/>
        </w:rPr>
        <w:t>določi način in obliko izvajanja manjkajočih obveznosti v skladu z akreditiranim študijskim programom</w:t>
      </w:r>
      <w:r w:rsidR="00DA1C34">
        <w:rPr>
          <w:rFonts w:ascii="Century Gothic" w:hAnsi="Century Gothic"/>
          <w:sz w:val="24"/>
          <w:szCs w:val="24"/>
        </w:rPr>
        <w:t xml:space="preserve">. Manjkajoče obveznosti </w:t>
      </w:r>
      <w:r w:rsidR="00E76181">
        <w:rPr>
          <w:rFonts w:ascii="Century Gothic" w:hAnsi="Century Gothic"/>
          <w:sz w:val="24"/>
          <w:szCs w:val="24"/>
        </w:rPr>
        <w:t>se opravljajo</w:t>
      </w:r>
      <w:r w:rsidR="0076450E">
        <w:rPr>
          <w:rFonts w:ascii="Century Gothic" w:hAnsi="Century Gothic"/>
          <w:sz w:val="24"/>
          <w:szCs w:val="24"/>
        </w:rPr>
        <w:t xml:space="preserve"> v sk</w:t>
      </w:r>
      <w:r w:rsidR="00DA1C34">
        <w:rPr>
          <w:rFonts w:ascii="Century Gothic" w:hAnsi="Century Gothic"/>
          <w:sz w:val="24"/>
          <w:szCs w:val="24"/>
        </w:rPr>
        <w:t>l</w:t>
      </w:r>
      <w:r w:rsidR="0076450E">
        <w:rPr>
          <w:rFonts w:ascii="Century Gothic" w:hAnsi="Century Gothic"/>
          <w:sz w:val="24"/>
          <w:szCs w:val="24"/>
        </w:rPr>
        <w:t>a</w:t>
      </w:r>
      <w:r w:rsidR="00DA1C34">
        <w:rPr>
          <w:rFonts w:ascii="Century Gothic" w:hAnsi="Century Gothic"/>
          <w:sz w:val="24"/>
          <w:szCs w:val="24"/>
        </w:rPr>
        <w:t xml:space="preserve">du z </w:t>
      </w:r>
      <w:r w:rsidR="00DA1C34" w:rsidRPr="00DA1C34">
        <w:rPr>
          <w:rFonts w:ascii="Century Gothic" w:hAnsi="Century Gothic"/>
          <w:b/>
          <w:sz w:val="24"/>
          <w:szCs w:val="24"/>
        </w:rPr>
        <w:t xml:space="preserve">Navodili za opravljanje obveznosti in izpitov za druge udeležence </w:t>
      </w:r>
      <w:r w:rsidR="00DA1C34" w:rsidRPr="00DA1C34">
        <w:rPr>
          <w:rFonts w:ascii="Century Gothic" w:hAnsi="Century Gothic"/>
          <w:sz w:val="24"/>
          <w:szCs w:val="24"/>
        </w:rPr>
        <w:t>(</w:t>
      </w:r>
      <w:r w:rsidR="00C61092">
        <w:rPr>
          <w:rFonts w:ascii="Century Gothic" w:hAnsi="Century Gothic"/>
          <w:sz w:val="24"/>
          <w:szCs w:val="24"/>
        </w:rPr>
        <w:t>v nadaljevanju</w:t>
      </w:r>
      <w:r w:rsidR="00DA1C34" w:rsidRPr="00DA1C34">
        <w:rPr>
          <w:rFonts w:ascii="Century Gothic" w:hAnsi="Century Gothic"/>
          <w:sz w:val="24"/>
          <w:szCs w:val="24"/>
        </w:rPr>
        <w:t>).</w:t>
      </w:r>
    </w:p>
    <w:p w:rsidR="00DA1C34" w:rsidRDefault="00DA1C34" w:rsidP="0006700A">
      <w:pPr>
        <w:spacing w:after="0" w:line="240" w:lineRule="auto"/>
        <w:jc w:val="both"/>
        <w:rPr>
          <w:rFonts w:ascii="Century Gothic" w:hAnsi="Century Gothic"/>
          <w:sz w:val="24"/>
          <w:szCs w:val="24"/>
        </w:rPr>
      </w:pPr>
    </w:p>
    <w:p w:rsidR="00DA1C34" w:rsidRPr="00DA1C34" w:rsidRDefault="00DA1C34" w:rsidP="0006700A">
      <w:pPr>
        <w:spacing w:after="0" w:line="240" w:lineRule="auto"/>
        <w:jc w:val="both"/>
        <w:rPr>
          <w:rFonts w:ascii="Century Gothic" w:hAnsi="Century Gothic"/>
          <w:sz w:val="24"/>
          <w:szCs w:val="24"/>
        </w:rPr>
      </w:pPr>
      <w:r w:rsidRPr="00DA1C34">
        <w:rPr>
          <w:rFonts w:ascii="Century Gothic" w:hAnsi="Century Gothic"/>
          <w:sz w:val="24"/>
          <w:szCs w:val="24"/>
        </w:rPr>
        <w:t>Študenti, ki imajo takšno namero se morajo javiti in</w:t>
      </w:r>
      <w:r w:rsidRPr="00DA1C34">
        <w:rPr>
          <w:rFonts w:ascii="Century Gothic" w:hAnsi="Century Gothic"/>
          <w:b/>
          <w:sz w:val="24"/>
          <w:szCs w:val="24"/>
        </w:rPr>
        <w:t xml:space="preserve"> s pisno prošnjo izraziti</w:t>
      </w:r>
      <w:r w:rsidR="00BD7059">
        <w:rPr>
          <w:rFonts w:ascii="Century Gothic" w:hAnsi="Century Gothic"/>
          <w:b/>
          <w:sz w:val="24"/>
          <w:szCs w:val="24"/>
        </w:rPr>
        <w:t>,</w:t>
      </w:r>
      <w:r w:rsidRPr="00DA1C34">
        <w:rPr>
          <w:rFonts w:ascii="Century Gothic" w:hAnsi="Century Gothic"/>
          <w:b/>
          <w:sz w:val="24"/>
          <w:szCs w:val="24"/>
        </w:rPr>
        <w:t xml:space="preserve"> </w:t>
      </w:r>
      <w:r w:rsidRPr="00DA1C34">
        <w:rPr>
          <w:rFonts w:ascii="Century Gothic" w:hAnsi="Century Gothic"/>
          <w:sz w:val="24"/>
          <w:szCs w:val="24"/>
        </w:rPr>
        <w:t>da želijo študij magisterija zaključiti po prekinitvi</w:t>
      </w:r>
      <w:r>
        <w:rPr>
          <w:rFonts w:ascii="Century Gothic" w:hAnsi="Century Gothic"/>
          <w:sz w:val="24"/>
          <w:szCs w:val="24"/>
        </w:rPr>
        <w:t>.</w:t>
      </w:r>
    </w:p>
    <w:p w:rsidR="0006700A" w:rsidRPr="00DA1C34" w:rsidRDefault="0006700A" w:rsidP="0006700A">
      <w:pPr>
        <w:spacing w:after="0" w:line="240" w:lineRule="auto"/>
        <w:jc w:val="both"/>
        <w:rPr>
          <w:rFonts w:ascii="Century Gothic" w:hAnsi="Century Gothic"/>
          <w:sz w:val="24"/>
          <w:szCs w:val="24"/>
        </w:rPr>
      </w:pPr>
    </w:p>
    <w:p w:rsidR="00B51701" w:rsidRDefault="00DA1C34" w:rsidP="00B51701">
      <w:pPr>
        <w:spacing w:after="0" w:line="240" w:lineRule="auto"/>
        <w:jc w:val="both"/>
        <w:rPr>
          <w:rFonts w:ascii="Century Gothic" w:hAnsi="Century Gothic"/>
          <w:sz w:val="24"/>
          <w:szCs w:val="24"/>
        </w:rPr>
      </w:pPr>
      <w:r w:rsidRPr="00B51701">
        <w:rPr>
          <w:rFonts w:ascii="Century Gothic" w:hAnsi="Century Gothic"/>
          <w:b/>
          <w:sz w:val="24"/>
          <w:szCs w:val="24"/>
        </w:rPr>
        <w:t>Manjkajoče obveznosti</w:t>
      </w:r>
      <w:r w:rsidRPr="00DA1C34">
        <w:rPr>
          <w:rFonts w:ascii="Century Gothic" w:hAnsi="Century Gothic"/>
          <w:sz w:val="24"/>
          <w:szCs w:val="24"/>
        </w:rPr>
        <w:t xml:space="preserve"> za zaključek študija</w:t>
      </w:r>
      <w:r w:rsidR="00A514BC">
        <w:rPr>
          <w:rFonts w:ascii="Century Gothic" w:hAnsi="Century Gothic"/>
          <w:sz w:val="24"/>
          <w:szCs w:val="24"/>
        </w:rPr>
        <w:t xml:space="preserve"> se</w:t>
      </w:r>
      <w:r w:rsidRPr="00DA1C34">
        <w:rPr>
          <w:rFonts w:ascii="Century Gothic" w:hAnsi="Century Gothic"/>
          <w:sz w:val="24"/>
          <w:szCs w:val="24"/>
        </w:rPr>
        <w:t xml:space="preserve">, glede na to, da </w:t>
      </w:r>
      <w:r w:rsidR="00E76181">
        <w:rPr>
          <w:rFonts w:ascii="Century Gothic" w:hAnsi="Century Gothic"/>
          <w:sz w:val="24"/>
          <w:szCs w:val="24"/>
        </w:rPr>
        <w:t>študent nima</w:t>
      </w:r>
      <w:r w:rsidRPr="00DA1C34">
        <w:rPr>
          <w:rFonts w:ascii="Century Gothic" w:hAnsi="Century Gothic"/>
          <w:sz w:val="24"/>
          <w:szCs w:val="24"/>
        </w:rPr>
        <w:t xml:space="preserve"> statusa, </w:t>
      </w:r>
      <w:r w:rsidR="00E76181">
        <w:rPr>
          <w:rFonts w:ascii="Century Gothic" w:hAnsi="Century Gothic"/>
          <w:sz w:val="24"/>
          <w:szCs w:val="24"/>
        </w:rPr>
        <w:t>opravljajo</w:t>
      </w:r>
      <w:r w:rsidRPr="00DA1C34">
        <w:rPr>
          <w:rFonts w:ascii="Century Gothic" w:hAnsi="Century Gothic"/>
          <w:sz w:val="24"/>
          <w:szCs w:val="24"/>
        </w:rPr>
        <w:t xml:space="preserve"> </w:t>
      </w:r>
      <w:r w:rsidRPr="00B51701">
        <w:rPr>
          <w:rFonts w:ascii="Century Gothic" w:hAnsi="Century Gothic"/>
          <w:b/>
          <w:sz w:val="24"/>
          <w:szCs w:val="24"/>
        </w:rPr>
        <w:t>v skladu s cenikom UM</w:t>
      </w:r>
      <w:r w:rsidRPr="00DA1C34">
        <w:rPr>
          <w:rFonts w:ascii="Century Gothic" w:hAnsi="Century Gothic"/>
          <w:sz w:val="24"/>
          <w:szCs w:val="24"/>
        </w:rPr>
        <w:t xml:space="preserve"> – postavka </w:t>
      </w:r>
      <w:r w:rsidR="00B51701">
        <w:rPr>
          <w:rFonts w:ascii="Century Gothic" w:hAnsi="Century Gothic"/>
          <w:sz w:val="24"/>
          <w:szCs w:val="24"/>
        </w:rPr>
        <w:t>izvedba predmeta z izpitom</w:t>
      </w:r>
      <w:r w:rsidR="00BE5F5B">
        <w:rPr>
          <w:rFonts w:ascii="Century Gothic" w:hAnsi="Century Gothic"/>
          <w:sz w:val="24"/>
          <w:szCs w:val="24"/>
        </w:rPr>
        <w:t>.</w:t>
      </w:r>
      <w:r w:rsidRPr="00DA1C34">
        <w:rPr>
          <w:rFonts w:ascii="Century Gothic" w:hAnsi="Century Gothic"/>
          <w:sz w:val="24"/>
          <w:szCs w:val="24"/>
        </w:rPr>
        <w:t xml:space="preserve"> </w:t>
      </w:r>
    </w:p>
    <w:p w:rsidR="00B51701" w:rsidRDefault="00B51701" w:rsidP="00B51701">
      <w:pPr>
        <w:spacing w:after="0" w:line="240" w:lineRule="auto"/>
        <w:jc w:val="both"/>
        <w:rPr>
          <w:rFonts w:ascii="Century Gothic" w:hAnsi="Century Gothic"/>
          <w:sz w:val="24"/>
          <w:szCs w:val="24"/>
        </w:rPr>
      </w:pPr>
    </w:p>
    <w:p w:rsidR="00B51701" w:rsidRPr="00A514BC" w:rsidRDefault="00A832EB" w:rsidP="00B51701">
      <w:pPr>
        <w:spacing w:after="0" w:line="240" w:lineRule="auto"/>
        <w:jc w:val="both"/>
        <w:rPr>
          <w:rFonts w:ascii="Century Gothic" w:hAnsi="Century Gothic"/>
          <w:b/>
          <w:sz w:val="24"/>
          <w:szCs w:val="24"/>
        </w:rPr>
      </w:pPr>
      <w:r w:rsidRPr="00A514BC">
        <w:rPr>
          <w:rFonts w:ascii="Century Gothic" w:hAnsi="Century Gothic"/>
          <w:sz w:val="24"/>
          <w:szCs w:val="24"/>
        </w:rPr>
        <w:t>V skladu z 48. č</w:t>
      </w:r>
      <w:r w:rsidR="00B51701" w:rsidRPr="00A514BC">
        <w:rPr>
          <w:rFonts w:ascii="Century Gothic" w:hAnsi="Century Gothic"/>
          <w:sz w:val="24"/>
          <w:szCs w:val="24"/>
        </w:rPr>
        <w:t>lenom ZViS morajo vsi študenti izobraževanje po starih podiplomskih študijskih programih</w:t>
      </w:r>
      <w:r w:rsidR="00B51701" w:rsidRPr="00A514BC">
        <w:rPr>
          <w:rFonts w:ascii="Century Gothic" w:hAnsi="Century Gothic"/>
          <w:b/>
          <w:sz w:val="24"/>
          <w:szCs w:val="24"/>
        </w:rPr>
        <w:t xml:space="preserve"> zaključiti do izteka študijskega leta 2015/2016:</w:t>
      </w:r>
    </w:p>
    <w:p w:rsidR="00A832EB" w:rsidRPr="00A514BC" w:rsidRDefault="00A832EB" w:rsidP="00A832EB">
      <w:pPr>
        <w:pStyle w:val="ListParagraph"/>
        <w:numPr>
          <w:ilvl w:val="0"/>
          <w:numId w:val="2"/>
        </w:numPr>
        <w:rPr>
          <w:rFonts w:ascii="Century Gothic" w:hAnsi="Century Gothic"/>
          <w:sz w:val="24"/>
          <w:szCs w:val="24"/>
        </w:rPr>
      </w:pPr>
      <w:r w:rsidRPr="00A514BC">
        <w:rPr>
          <w:rFonts w:ascii="Century Gothic" w:hAnsi="Century Gothic"/>
          <w:b/>
          <w:sz w:val="24"/>
          <w:szCs w:val="24"/>
        </w:rPr>
        <w:t xml:space="preserve">Senat FKKT Maribor </w:t>
      </w:r>
      <w:r w:rsidR="008426B5" w:rsidRPr="00A514BC">
        <w:rPr>
          <w:rFonts w:ascii="Century Gothic" w:hAnsi="Century Gothic"/>
          <w:b/>
          <w:sz w:val="24"/>
          <w:szCs w:val="24"/>
        </w:rPr>
        <w:t>bo magistrske</w:t>
      </w:r>
      <w:r w:rsidRPr="00A514BC">
        <w:rPr>
          <w:rFonts w:ascii="Century Gothic" w:hAnsi="Century Gothic"/>
          <w:b/>
          <w:sz w:val="24"/>
          <w:szCs w:val="24"/>
        </w:rPr>
        <w:t xml:space="preserve"> teme potrjeval do</w:t>
      </w:r>
      <w:r w:rsidRPr="00A514BC">
        <w:rPr>
          <w:rFonts w:ascii="Century Gothic" w:hAnsi="Century Gothic"/>
          <w:sz w:val="24"/>
          <w:szCs w:val="24"/>
        </w:rPr>
        <w:t xml:space="preserve"> </w:t>
      </w:r>
      <w:r w:rsidRPr="00A514BC">
        <w:rPr>
          <w:rFonts w:ascii="Century Gothic" w:hAnsi="Century Gothic"/>
          <w:b/>
          <w:sz w:val="24"/>
          <w:szCs w:val="24"/>
        </w:rPr>
        <w:t>30.9.2015</w:t>
      </w:r>
      <w:r w:rsidRPr="00A514BC">
        <w:rPr>
          <w:rFonts w:ascii="Century Gothic" w:hAnsi="Century Gothic"/>
          <w:sz w:val="24"/>
          <w:szCs w:val="24"/>
        </w:rPr>
        <w:t>.</w:t>
      </w:r>
    </w:p>
    <w:p w:rsidR="00B51701" w:rsidRPr="00A514BC" w:rsidRDefault="00B51701" w:rsidP="00B51701">
      <w:pPr>
        <w:pStyle w:val="ListParagraph"/>
        <w:numPr>
          <w:ilvl w:val="0"/>
          <w:numId w:val="2"/>
        </w:numPr>
        <w:spacing w:after="0" w:line="240" w:lineRule="auto"/>
        <w:jc w:val="both"/>
        <w:rPr>
          <w:rFonts w:ascii="Century Gothic" w:hAnsi="Century Gothic"/>
          <w:b/>
          <w:sz w:val="24"/>
          <w:szCs w:val="24"/>
        </w:rPr>
      </w:pPr>
      <w:r w:rsidRPr="00A514BC">
        <w:rPr>
          <w:rFonts w:ascii="Century Gothic" w:hAnsi="Century Gothic"/>
          <w:b/>
          <w:sz w:val="24"/>
          <w:szCs w:val="24"/>
        </w:rPr>
        <w:t>zagovor najkasneje 30.9.2016.</w:t>
      </w:r>
    </w:p>
    <w:p w:rsidR="00B51701" w:rsidRPr="00A514BC" w:rsidRDefault="00B51701" w:rsidP="00B51701">
      <w:pPr>
        <w:spacing w:after="0" w:line="240" w:lineRule="auto"/>
        <w:jc w:val="both"/>
        <w:rPr>
          <w:rFonts w:ascii="Century Gothic" w:hAnsi="Century Gothic"/>
          <w:sz w:val="24"/>
          <w:szCs w:val="24"/>
        </w:rPr>
      </w:pPr>
    </w:p>
    <w:p w:rsidR="0033292F" w:rsidRDefault="00627D02" w:rsidP="0033292F">
      <w:pPr>
        <w:jc w:val="both"/>
        <w:rPr>
          <w:rFonts w:ascii="Century Gothic" w:hAnsi="Century Gothic"/>
          <w:sz w:val="24"/>
          <w:szCs w:val="24"/>
        </w:rPr>
      </w:pPr>
      <w:r>
        <w:rPr>
          <w:rFonts w:ascii="Century Gothic" w:hAnsi="Century Gothic"/>
          <w:sz w:val="24"/>
          <w:szCs w:val="24"/>
        </w:rPr>
        <w:t>Tako je potrebno</w:t>
      </w:r>
      <w:r w:rsidR="008426B5" w:rsidRPr="00A514BC">
        <w:rPr>
          <w:rFonts w:ascii="Century Gothic" w:hAnsi="Century Gothic"/>
          <w:sz w:val="24"/>
          <w:szCs w:val="24"/>
        </w:rPr>
        <w:t xml:space="preserve"> imeti temo potrjeno najkasneje </w:t>
      </w:r>
      <w:r w:rsidR="008426B5" w:rsidRPr="00A514BC">
        <w:rPr>
          <w:rFonts w:ascii="Century Gothic" w:hAnsi="Century Gothic"/>
          <w:b/>
          <w:sz w:val="24"/>
          <w:szCs w:val="24"/>
        </w:rPr>
        <w:t>30.9.2015</w:t>
      </w:r>
      <w:r w:rsidR="008426B5" w:rsidRPr="00A514BC">
        <w:rPr>
          <w:rFonts w:ascii="Century Gothic" w:hAnsi="Century Gothic"/>
          <w:sz w:val="24"/>
          <w:szCs w:val="24"/>
        </w:rPr>
        <w:t xml:space="preserve">, da </w:t>
      </w:r>
      <w:r>
        <w:rPr>
          <w:rFonts w:ascii="Century Gothic" w:hAnsi="Century Gothic"/>
          <w:sz w:val="24"/>
          <w:szCs w:val="24"/>
        </w:rPr>
        <w:t xml:space="preserve">se </w:t>
      </w:r>
      <w:r w:rsidR="008426B5" w:rsidRPr="00A514BC">
        <w:rPr>
          <w:rFonts w:ascii="Century Gothic" w:hAnsi="Century Gothic"/>
          <w:sz w:val="24"/>
          <w:szCs w:val="24"/>
        </w:rPr>
        <w:t xml:space="preserve">lahko </w:t>
      </w:r>
      <w:r>
        <w:rPr>
          <w:rFonts w:ascii="Century Gothic" w:hAnsi="Century Gothic"/>
          <w:sz w:val="24"/>
          <w:szCs w:val="24"/>
        </w:rPr>
        <w:t>magistrira</w:t>
      </w:r>
      <w:r w:rsidR="008426B5" w:rsidRPr="00A514BC">
        <w:rPr>
          <w:rFonts w:ascii="Century Gothic" w:hAnsi="Century Gothic"/>
          <w:sz w:val="24"/>
          <w:szCs w:val="24"/>
        </w:rPr>
        <w:t xml:space="preserve"> do zadnjega roka, </w:t>
      </w:r>
      <w:r w:rsidR="008426B5" w:rsidRPr="00A514BC">
        <w:rPr>
          <w:rFonts w:ascii="Century Gothic" w:hAnsi="Century Gothic"/>
          <w:b/>
          <w:sz w:val="24"/>
          <w:szCs w:val="24"/>
        </w:rPr>
        <w:t>30.9.2016</w:t>
      </w:r>
      <w:r w:rsidR="008426B5" w:rsidRPr="00A514BC">
        <w:rPr>
          <w:rFonts w:ascii="Century Gothic" w:hAnsi="Century Gothic"/>
          <w:sz w:val="24"/>
          <w:szCs w:val="24"/>
        </w:rPr>
        <w:t xml:space="preserve">.  </w:t>
      </w:r>
      <w:r w:rsidR="0033292F" w:rsidRPr="00A514BC">
        <w:rPr>
          <w:rFonts w:ascii="Century Gothic" w:hAnsi="Century Gothic"/>
          <w:sz w:val="24"/>
          <w:szCs w:val="24"/>
        </w:rPr>
        <w:t xml:space="preserve">Pri tem </w:t>
      </w:r>
      <w:r>
        <w:rPr>
          <w:rFonts w:ascii="Century Gothic" w:hAnsi="Century Gothic"/>
          <w:sz w:val="24"/>
          <w:szCs w:val="24"/>
        </w:rPr>
        <w:t>velja opozorilo</w:t>
      </w:r>
      <w:r w:rsidR="0033292F" w:rsidRPr="00A514BC">
        <w:rPr>
          <w:rFonts w:ascii="Century Gothic" w:hAnsi="Century Gothic"/>
          <w:sz w:val="24"/>
          <w:szCs w:val="24"/>
        </w:rPr>
        <w:t>, da je potrebno čas</w:t>
      </w:r>
      <w:r w:rsidR="0033292F" w:rsidRPr="0033292F">
        <w:rPr>
          <w:rFonts w:ascii="Century Gothic" w:hAnsi="Century Gothic"/>
          <w:sz w:val="24"/>
          <w:szCs w:val="24"/>
        </w:rPr>
        <w:t xml:space="preserve"> za prijavo teme ustezno prilagoditi, in sicer</w:t>
      </w:r>
      <w:r w:rsidR="008426B5" w:rsidRPr="0033292F">
        <w:rPr>
          <w:rFonts w:ascii="Century Gothic" w:hAnsi="Century Gothic"/>
          <w:sz w:val="24"/>
          <w:szCs w:val="24"/>
        </w:rPr>
        <w:t xml:space="preserve"> </w:t>
      </w:r>
      <w:r w:rsidR="0033292F" w:rsidRPr="0033292F">
        <w:rPr>
          <w:rFonts w:ascii="Century Gothic" w:hAnsi="Century Gothic"/>
          <w:sz w:val="24"/>
          <w:szCs w:val="24"/>
        </w:rPr>
        <w:t>zaradi postopkov, ki tečejo na FKKT pred samo potrditvij</w:t>
      </w:r>
      <w:r w:rsidR="0033292F">
        <w:rPr>
          <w:rFonts w:ascii="Century Gothic" w:hAnsi="Century Gothic"/>
          <w:sz w:val="24"/>
          <w:szCs w:val="24"/>
        </w:rPr>
        <w:t>o.</w:t>
      </w:r>
    </w:p>
    <w:p w:rsidR="00C61092" w:rsidRDefault="00C61092" w:rsidP="00C61092">
      <w:pPr>
        <w:jc w:val="center"/>
        <w:rPr>
          <w:rFonts w:ascii="Trebuchet MS" w:hAnsi="Trebuchet MS"/>
          <w:b/>
          <w:sz w:val="20"/>
          <w:szCs w:val="20"/>
        </w:rPr>
      </w:pPr>
      <w:r w:rsidRPr="0095589B">
        <w:rPr>
          <w:rFonts w:ascii="Trebuchet MS" w:hAnsi="Trebuchet MS"/>
          <w:b/>
          <w:sz w:val="20"/>
          <w:szCs w:val="20"/>
        </w:rPr>
        <w:lastRenderedPageBreak/>
        <w:t xml:space="preserve">NAVODILA ZA OPRAVLJANJE </w:t>
      </w:r>
      <w:r>
        <w:rPr>
          <w:rFonts w:ascii="Trebuchet MS" w:hAnsi="Trebuchet MS"/>
          <w:b/>
          <w:sz w:val="20"/>
          <w:szCs w:val="20"/>
        </w:rPr>
        <w:t xml:space="preserve">OBVEZNOSTI IN </w:t>
      </w:r>
      <w:r w:rsidRPr="0095589B">
        <w:rPr>
          <w:rFonts w:ascii="Trebuchet MS" w:hAnsi="Trebuchet MS"/>
          <w:b/>
          <w:sz w:val="20"/>
          <w:szCs w:val="20"/>
        </w:rPr>
        <w:t xml:space="preserve">IZPITOV PRI PREDMETIH IZ AKREDITIRANIH ŠTUDIJSKIH PROGRAMOV ZA </w:t>
      </w:r>
      <w:r>
        <w:rPr>
          <w:rFonts w:ascii="Trebuchet MS" w:hAnsi="Trebuchet MS"/>
          <w:b/>
          <w:sz w:val="20"/>
          <w:szCs w:val="20"/>
        </w:rPr>
        <w:t>DRUGE UDELEŽENCE</w:t>
      </w:r>
    </w:p>
    <w:p w:rsidR="00C61092" w:rsidRDefault="00C61092" w:rsidP="00C61092">
      <w:pPr>
        <w:jc w:val="both"/>
        <w:rPr>
          <w:rFonts w:ascii="Trebuchet MS" w:hAnsi="Trebuchet MS"/>
          <w:b/>
          <w:sz w:val="20"/>
          <w:szCs w:val="20"/>
        </w:rPr>
      </w:pPr>
    </w:p>
    <w:p w:rsidR="00C61092" w:rsidRDefault="00C61092" w:rsidP="00C61092">
      <w:pPr>
        <w:numPr>
          <w:ilvl w:val="0"/>
          <w:numId w:val="5"/>
        </w:numPr>
        <w:jc w:val="center"/>
        <w:rPr>
          <w:rFonts w:ascii="Trebuchet MS" w:hAnsi="Trebuchet MS"/>
          <w:b/>
          <w:sz w:val="20"/>
          <w:szCs w:val="20"/>
        </w:rPr>
      </w:pPr>
      <w:r>
        <w:rPr>
          <w:rFonts w:ascii="Trebuchet MS" w:hAnsi="Trebuchet MS"/>
          <w:b/>
          <w:sz w:val="20"/>
          <w:szCs w:val="20"/>
        </w:rPr>
        <w:t>Študij kot drugi udeleženec</w:t>
      </w:r>
    </w:p>
    <w:p w:rsidR="00C61092" w:rsidRDefault="00C61092" w:rsidP="00C61092">
      <w:pPr>
        <w:pStyle w:val="ListParagraph"/>
        <w:numPr>
          <w:ilvl w:val="1"/>
          <w:numId w:val="5"/>
        </w:numPr>
        <w:jc w:val="both"/>
        <w:rPr>
          <w:rFonts w:ascii="Trebuchet MS" w:hAnsi="Trebuchet MS"/>
          <w:sz w:val="20"/>
          <w:szCs w:val="20"/>
        </w:rPr>
      </w:pPr>
      <w:r>
        <w:rPr>
          <w:rFonts w:ascii="Trebuchet MS" w:hAnsi="Trebuchet MS"/>
          <w:sz w:val="20"/>
          <w:szCs w:val="20"/>
        </w:rPr>
        <w:t xml:space="preserve">Na podlagi 1. člena Pravilnika o preverjanju in ocenjevanju znanja na UM, št. A4/2009-41AG imajo možnost vključitve v izobraževanje pri posameznih učnih enotah tudi posamezniki, ki bodo opravljali študijske obveznosti kot drugi udeleženci. </w:t>
      </w:r>
    </w:p>
    <w:p w:rsidR="00C61092" w:rsidRDefault="00C61092" w:rsidP="00C61092">
      <w:pPr>
        <w:pStyle w:val="ListParagraph"/>
        <w:numPr>
          <w:ilvl w:val="1"/>
          <w:numId w:val="5"/>
        </w:numPr>
        <w:jc w:val="both"/>
        <w:rPr>
          <w:rFonts w:ascii="Trebuchet MS" w:hAnsi="Trebuchet MS"/>
          <w:sz w:val="20"/>
          <w:szCs w:val="20"/>
        </w:rPr>
      </w:pPr>
      <w:r>
        <w:rPr>
          <w:rFonts w:ascii="Trebuchet MS" w:hAnsi="Trebuchet MS"/>
          <w:sz w:val="20"/>
          <w:szCs w:val="20"/>
        </w:rPr>
        <w:t>Obveznosti in izpit pri učni enoti iz javno veljavnega akreditiranega študijskega programa lahko kot drugi udeleženec opravlja kandidat, ki v študijski program še ni bil vpisan ali se je iz njega izpisal, v kolikor ima fakulteta na voljo kadrovske, materialne pogoje in druge pogoje, s katerimi lahko zagotovi ustrezno izvedbo. Obveznosti in izpita na ta način ne more opravljati kandidat, ki je bil izpisan iz študijskega programa potem, ko je izkoristil vse pristope k izpitu.</w:t>
      </w:r>
    </w:p>
    <w:p w:rsidR="00C61092" w:rsidRDefault="00C61092" w:rsidP="00C61092">
      <w:pPr>
        <w:pStyle w:val="ListParagraph"/>
        <w:numPr>
          <w:ilvl w:val="1"/>
          <w:numId w:val="5"/>
        </w:numPr>
        <w:jc w:val="both"/>
        <w:rPr>
          <w:rFonts w:ascii="Trebuchet MS" w:hAnsi="Trebuchet MS"/>
          <w:sz w:val="20"/>
          <w:szCs w:val="20"/>
        </w:rPr>
      </w:pPr>
      <w:r>
        <w:rPr>
          <w:rFonts w:ascii="Trebuchet MS" w:hAnsi="Trebuchet MS"/>
          <w:sz w:val="20"/>
          <w:szCs w:val="20"/>
        </w:rPr>
        <w:t xml:space="preserve">Kandidat kot posameznik, vključen v izobraževanje kot drugi udeleženec, nima statusa študenta in pravic, ki izhajajo iz naslova statusa študenta. </w:t>
      </w:r>
    </w:p>
    <w:p w:rsidR="00C61092" w:rsidRDefault="00C61092" w:rsidP="00C61092">
      <w:pPr>
        <w:pStyle w:val="ListParagraph"/>
        <w:jc w:val="both"/>
        <w:rPr>
          <w:rFonts w:ascii="Trebuchet MS" w:hAnsi="Trebuchet MS"/>
          <w:sz w:val="20"/>
          <w:szCs w:val="20"/>
        </w:rPr>
      </w:pPr>
    </w:p>
    <w:p w:rsidR="00C61092" w:rsidRDefault="00C61092" w:rsidP="00C61092">
      <w:pPr>
        <w:pStyle w:val="ListParagraph"/>
        <w:jc w:val="center"/>
        <w:rPr>
          <w:rFonts w:ascii="Trebuchet MS" w:hAnsi="Trebuchet MS"/>
          <w:sz w:val="20"/>
          <w:szCs w:val="20"/>
        </w:rPr>
      </w:pPr>
    </w:p>
    <w:p w:rsidR="00C61092" w:rsidRPr="006E7E53" w:rsidRDefault="00C61092" w:rsidP="00C61092">
      <w:pPr>
        <w:pStyle w:val="ListParagraph"/>
        <w:numPr>
          <w:ilvl w:val="0"/>
          <w:numId w:val="5"/>
        </w:numPr>
        <w:jc w:val="center"/>
        <w:rPr>
          <w:rFonts w:ascii="Trebuchet MS" w:hAnsi="Trebuchet MS"/>
          <w:b/>
          <w:sz w:val="20"/>
          <w:szCs w:val="20"/>
        </w:rPr>
      </w:pPr>
      <w:r>
        <w:rPr>
          <w:rFonts w:ascii="Trebuchet MS" w:hAnsi="Trebuchet MS"/>
          <w:b/>
          <w:sz w:val="20"/>
          <w:szCs w:val="20"/>
        </w:rPr>
        <w:t xml:space="preserve">Vključitev v izvedbo posameznih učnih enot </w:t>
      </w:r>
    </w:p>
    <w:p w:rsidR="00C61092" w:rsidRDefault="00C61092" w:rsidP="00C61092">
      <w:pPr>
        <w:pStyle w:val="ListParagraph"/>
        <w:jc w:val="center"/>
        <w:rPr>
          <w:rFonts w:ascii="Trebuchet MS" w:hAnsi="Trebuchet MS"/>
          <w:sz w:val="20"/>
          <w:szCs w:val="20"/>
        </w:rPr>
      </w:pPr>
    </w:p>
    <w:p w:rsidR="00C61092" w:rsidRDefault="00C61092" w:rsidP="00C61092">
      <w:pPr>
        <w:pStyle w:val="ListParagraph"/>
        <w:numPr>
          <w:ilvl w:val="1"/>
          <w:numId w:val="4"/>
        </w:numPr>
        <w:jc w:val="both"/>
        <w:rPr>
          <w:rFonts w:ascii="Trebuchet MS" w:hAnsi="Trebuchet MS"/>
          <w:sz w:val="20"/>
          <w:szCs w:val="20"/>
        </w:rPr>
      </w:pPr>
      <w:r>
        <w:rPr>
          <w:rFonts w:ascii="Trebuchet MS" w:hAnsi="Trebuchet MS"/>
          <w:sz w:val="20"/>
          <w:szCs w:val="20"/>
        </w:rPr>
        <w:t>Kandidat vlogo za opravljanje obveznosti in izpitov pri določenih učnih enotah odda v pristojnem referatu članice praviloma pred začetkom študijskega leta.</w:t>
      </w:r>
    </w:p>
    <w:p w:rsidR="00C61092" w:rsidRDefault="00C61092" w:rsidP="00C61092">
      <w:pPr>
        <w:pStyle w:val="ListParagraph"/>
        <w:numPr>
          <w:ilvl w:val="1"/>
          <w:numId w:val="4"/>
        </w:numPr>
        <w:jc w:val="both"/>
        <w:rPr>
          <w:rFonts w:ascii="Trebuchet MS" w:hAnsi="Trebuchet MS"/>
          <w:sz w:val="20"/>
          <w:szCs w:val="20"/>
        </w:rPr>
      </w:pPr>
      <w:r>
        <w:rPr>
          <w:rFonts w:ascii="Trebuchet MS" w:hAnsi="Trebuchet MS"/>
          <w:sz w:val="20"/>
          <w:szCs w:val="20"/>
        </w:rPr>
        <w:t>Kandidat mora ob oddaji vloge podpisati izjavo, da se strinja z vodenjem in uporabo osebnih podatkov.</w:t>
      </w:r>
    </w:p>
    <w:p w:rsidR="00C61092" w:rsidRDefault="00C61092" w:rsidP="00C61092">
      <w:pPr>
        <w:pStyle w:val="ListParagraph"/>
        <w:numPr>
          <w:ilvl w:val="1"/>
          <w:numId w:val="4"/>
        </w:numPr>
        <w:jc w:val="both"/>
        <w:rPr>
          <w:rFonts w:ascii="Trebuchet MS" w:hAnsi="Trebuchet MS"/>
          <w:sz w:val="20"/>
          <w:szCs w:val="20"/>
        </w:rPr>
      </w:pPr>
      <w:r>
        <w:rPr>
          <w:rFonts w:ascii="Trebuchet MS" w:hAnsi="Trebuchet MS"/>
          <w:sz w:val="20"/>
          <w:szCs w:val="20"/>
        </w:rPr>
        <w:t>Vlogo kandidata obravnava pristojna komisija članice, ki odloči o tem, ali kandidatu njegovo prošnjo odobri ali zavrne. Kriterije določi članica sama.</w:t>
      </w:r>
    </w:p>
    <w:p w:rsidR="00C61092" w:rsidRDefault="00C61092" w:rsidP="00C61092">
      <w:pPr>
        <w:pStyle w:val="ListParagraph"/>
        <w:numPr>
          <w:ilvl w:val="1"/>
          <w:numId w:val="4"/>
        </w:numPr>
        <w:jc w:val="both"/>
        <w:rPr>
          <w:rFonts w:ascii="Trebuchet MS" w:hAnsi="Trebuchet MS"/>
          <w:sz w:val="20"/>
          <w:szCs w:val="20"/>
        </w:rPr>
      </w:pPr>
      <w:r>
        <w:rPr>
          <w:rFonts w:ascii="Trebuchet MS" w:hAnsi="Trebuchet MS"/>
          <w:sz w:val="20"/>
          <w:szCs w:val="20"/>
        </w:rPr>
        <w:t>Članica s kandidatom sklene pogodbo, v kateri se navedejo vse učne enote, ki jih kandidat želi opravljati, rok, v katerem fakulteta zagotavlja izvedbo učne enote, preverjanje znanja ter način plačila.</w:t>
      </w:r>
    </w:p>
    <w:p w:rsidR="00C61092" w:rsidRDefault="00C61092" w:rsidP="00C61092">
      <w:pPr>
        <w:pStyle w:val="ListParagraph"/>
        <w:ind w:left="644"/>
        <w:jc w:val="both"/>
        <w:rPr>
          <w:rFonts w:ascii="Trebuchet MS" w:hAnsi="Trebuchet MS"/>
          <w:sz w:val="20"/>
          <w:szCs w:val="20"/>
        </w:rPr>
      </w:pPr>
    </w:p>
    <w:p w:rsidR="00C61092" w:rsidRDefault="00C61092" w:rsidP="00C61092">
      <w:pPr>
        <w:numPr>
          <w:ilvl w:val="0"/>
          <w:numId w:val="4"/>
        </w:numPr>
        <w:jc w:val="center"/>
        <w:rPr>
          <w:rFonts w:ascii="Trebuchet MS" w:hAnsi="Trebuchet MS"/>
          <w:b/>
          <w:sz w:val="20"/>
          <w:szCs w:val="20"/>
        </w:rPr>
      </w:pPr>
      <w:r>
        <w:rPr>
          <w:rFonts w:ascii="Trebuchet MS" w:hAnsi="Trebuchet MS"/>
          <w:b/>
          <w:sz w:val="20"/>
          <w:szCs w:val="20"/>
        </w:rPr>
        <w:t>Pogoji za dokončanje študijskih obveznosti</w:t>
      </w:r>
    </w:p>
    <w:p w:rsidR="00C61092" w:rsidRDefault="00C61092" w:rsidP="00C61092">
      <w:pPr>
        <w:pStyle w:val="ListParagraph"/>
        <w:numPr>
          <w:ilvl w:val="1"/>
          <w:numId w:val="4"/>
        </w:numPr>
        <w:jc w:val="both"/>
        <w:rPr>
          <w:rFonts w:ascii="Trebuchet MS" w:hAnsi="Trebuchet MS"/>
          <w:sz w:val="20"/>
          <w:szCs w:val="20"/>
        </w:rPr>
      </w:pPr>
      <w:r w:rsidRPr="006570BA">
        <w:rPr>
          <w:rFonts w:ascii="Trebuchet MS" w:hAnsi="Trebuchet MS"/>
          <w:sz w:val="20"/>
          <w:szCs w:val="20"/>
        </w:rPr>
        <w:t>Kandidati</w:t>
      </w:r>
      <w:r>
        <w:rPr>
          <w:rFonts w:ascii="Trebuchet MS" w:hAnsi="Trebuchet MS"/>
          <w:sz w:val="20"/>
          <w:szCs w:val="20"/>
        </w:rPr>
        <w:t xml:space="preserve"> morajo opraviti vse obveznosti, navedene v učnem načrtu za posamezno učno enoto ter uspešno opraviti preverjanje znanja skladno s smiselno uporabo Pravilnika o preverjanju in ocenjevanju znanja na UM, št. A4/2009-41AG. K preverjanju znanja se kandidati prijavijo s pisno prijavo na razpisane redne in izredne roke.</w:t>
      </w:r>
    </w:p>
    <w:p w:rsidR="00C61092" w:rsidRPr="006B4784" w:rsidRDefault="00C61092" w:rsidP="00C61092">
      <w:pPr>
        <w:pStyle w:val="ListParagraph"/>
        <w:numPr>
          <w:ilvl w:val="1"/>
          <w:numId w:val="4"/>
        </w:numPr>
        <w:jc w:val="both"/>
        <w:rPr>
          <w:rFonts w:ascii="Trebuchet MS" w:hAnsi="Trebuchet MS"/>
          <w:sz w:val="20"/>
          <w:szCs w:val="20"/>
        </w:rPr>
      </w:pPr>
      <w:r>
        <w:rPr>
          <w:rFonts w:ascii="Trebuchet MS" w:hAnsi="Trebuchet MS"/>
          <w:sz w:val="20"/>
          <w:szCs w:val="20"/>
        </w:rPr>
        <w:t xml:space="preserve">Po opravljenih študijskih obveznostih kandidat prejme potrdilo o opravljenih obveznostih javno veljavnega akreditiranega študijskega programa s podatkom o oceni in pridobljenih kreditnih točkah. </w:t>
      </w:r>
    </w:p>
    <w:p w:rsidR="00C61092" w:rsidRDefault="00C61092" w:rsidP="00C61092">
      <w:pPr>
        <w:pStyle w:val="ListParagraph"/>
        <w:ind w:left="644"/>
        <w:jc w:val="center"/>
        <w:rPr>
          <w:rFonts w:ascii="Trebuchet MS" w:hAnsi="Trebuchet MS"/>
          <w:sz w:val="20"/>
          <w:szCs w:val="20"/>
        </w:rPr>
      </w:pPr>
    </w:p>
    <w:p w:rsidR="00C61092" w:rsidRDefault="00C61092" w:rsidP="00C61092">
      <w:pPr>
        <w:pStyle w:val="ListParagraph"/>
        <w:numPr>
          <w:ilvl w:val="0"/>
          <w:numId w:val="4"/>
        </w:numPr>
        <w:jc w:val="center"/>
        <w:rPr>
          <w:rFonts w:ascii="Trebuchet MS" w:hAnsi="Trebuchet MS"/>
          <w:b/>
          <w:sz w:val="20"/>
          <w:szCs w:val="20"/>
        </w:rPr>
      </w:pPr>
      <w:r w:rsidRPr="00837B62">
        <w:rPr>
          <w:rFonts w:ascii="Trebuchet MS" w:hAnsi="Trebuchet MS"/>
          <w:b/>
          <w:sz w:val="20"/>
          <w:szCs w:val="20"/>
        </w:rPr>
        <w:t xml:space="preserve">Plačilo </w:t>
      </w:r>
      <w:r>
        <w:rPr>
          <w:rFonts w:ascii="Trebuchet MS" w:hAnsi="Trebuchet MS"/>
          <w:b/>
          <w:sz w:val="20"/>
          <w:szCs w:val="20"/>
        </w:rPr>
        <w:t>opravljanja obveznosti in izpitov</w:t>
      </w:r>
    </w:p>
    <w:p w:rsidR="00C61092" w:rsidRDefault="00C61092" w:rsidP="00C61092">
      <w:pPr>
        <w:pStyle w:val="ListParagraph"/>
        <w:ind w:left="644"/>
        <w:jc w:val="center"/>
        <w:rPr>
          <w:rFonts w:ascii="Trebuchet MS" w:hAnsi="Trebuchet MS"/>
          <w:b/>
          <w:sz w:val="20"/>
          <w:szCs w:val="20"/>
        </w:rPr>
      </w:pPr>
    </w:p>
    <w:p w:rsidR="00C61092" w:rsidRDefault="00C61092" w:rsidP="00C61092">
      <w:pPr>
        <w:pStyle w:val="ListParagraph"/>
        <w:numPr>
          <w:ilvl w:val="1"/>
          <w:numId w:val="4"/>
        </w:numPr>
        <w:jc w:val="both"/>
        <w:rPr>
          <w:rFonts w:ascii="Trebuchet MS" w:hAnsi="Trebuchet MS"/>
          <w:sz w:val="20"/>
          <w:szCs w:val="20"/>
        </w:rPr>
      </w:pPr>
      <w:r>
        <w:rPr>
          <w:rFonts w:ascii="Trebuchet MS" w:hAnsi="Trebuchet MS"/>
          <w:sz w:val="20"/>
          <w:szCs w:val="20"/>
        </w:rPr>
        <w:t>Kandidatu se za vsako učno enoto zaračuna izvedba predmeta z izpitom</w:t>
      </w:r>
      <w:r w:rsidRPr="006B4784">
        <w:rPr>
          <w:rFonts w:ascii="Trebuchet MS" w:hAnsi="Trebuchet MS"/>
          <w:sz w:val="20"/>
          <w:szCs w:val="20"/>
        </w:rPr>
        <w:t xml:space="preserve"> </w:t>
      </w:r>
      <w:r>
        <w:rPr>
          <w:rFonts w:ascii="Trebuchet MS" w:hAnsi="Trebuchet MS"/>
          <w:sz w:val="20"/>
          <w:szCs w:val="20"/>
        </w:rPr>
        <w:t>skladno s tarifnim delom cenika Univerze v Mariboru, ki je dosegljiv na spletnih straneh UM (</w:t>
      </w:r>
      <w:hyperlink r:id="rId6" w:history="1">
        <w:r w:rsidRPr="00FA743C">
          <w:rPr>
            <w:rStyle w:val="Hyperlink"/>
            <w:rFonts w:ascii="Trebuchet MS" w:hAnsi="Trebuchet MS"/>
            <w:sz w:val="20"/>
            <w:szCs w:val="20"/>
          </w:rPr>
          <w:t>http://www.uni-mb.si/povezava.aspx?pid=6796</w:t>
        </w:r>
      </w:hyperlink>
      <w:r>
        <w:rPr>
          <w:rFonts w:ascii="Trebuchet MS" w:hAnsi="Trebuchet MS"/>
          <w:sz w:val="20"/>
          <w:szCs w:val="20"/>
        </w:rPr>
        <w:t xml:space="preserve">). </w:t>
      </w:r>
    </w:p>
    <w:p w:rsidR="00C61092" w:rsidRDefault="00C61092" w:rsidP="00C61092">
      <w:pPr>
        <w:pStyle w:val="ListParagraph"/>
        <w:numPr>
          <w:ilvl w:val="1"/>
          <w:numId w:val="4"/>
        </w:numPr>
        <w:jc w:val="both"/>
        <w:rPr>
          <w:rFonts w:ascii="Trebuchet MS" w:hAnsi="Trebuchet MS"/>
          <w:sz w:val="20"/>
          <w:szCs w:val="20"/>
        </w:rPr>
      </w:pPr>
      <w:r>
        <w:rPr>
          <w:rFonts w:ascii="Trebuchet MS" w:hAnsi="Trebuchet MS"/>
          <w:sz w:val="20"/>
          <w:szCs w:val="20"/>
        </w:rPr>
        <w:t>Skladno z navodili o prispevkih in vrednotenju stroškov na UM ima študent, ko plača stroške izvedbe predmeta z izpitom, 3x opravljanje izpita vključeno v ceno izvedbe predmeta z izpitom.</w:t>
      </w:r>
    </w:p>
    <w:p w:rsidR="00C61092" w:rsidRPr="00837B62" w:rsidRDefault="00C61092" w:rsidP="00C61092">
      <w:pPr>
        <w:pStyle w:val="ListParagraph"/>
        <w:jc w:val="both"/>
        <w:rPr>
          <w:rFonts w:ascii="Trebuchet MS" w:hAnsi="Trebuchet MS"/>
          <w:sz w:val="20"/>
          <w:szCs w:val="20"/>
        </w:rPr>
      </w:pPr>
    </w:p>
    <w:p w:rsidR="00C61092" w:rsidRDefault="00C61092" w:rsidP="00C61092">
      <w:pPr>
        <w:pStyle w:val="ListParagraph"/>
        <w:ind w:left="0"/>
        <w:jc w:val="both"/>
        <w:rPr>
          <w:rFonts w:ascii="Trebuchet MS" w:hAnsi="Trebuchet MS"/>
          <w:sz w:val="20"/>
          <w:szCs w:val="20"/>
        </w:rPr>
      </w:pPr>
    </w:p>
    <w:p w:rsidR="00C61092" w:rsidRDefault="00C61092" w:rsidP="00C61092">
      <w:pPr>
        <w:pStyle w:val="ListParagraph"/>
        <w:numPr>
          <w:ilvl w:val="0"/>
          <w:numId w:val="4"/>
        </w:numPr>
        <w:jc w:val="center"/>
        <w:rPr>
          <w:rFonts w:ascii="Trebuchet MS" w:hAnsi="Trebuchet MS"/>
          <w:b/>
          <w:sz w:val="20"/>
          <w:szCs w:val="20"/>
        </w:rPr>
      </w:pPr>
      <w:r w:rsidRPr="00AB73D7">
        <w:rPr>
          <w:rFonts w:ascii="Trebuchet MS" w:hAnsi="Trebuchet MS"/>
          <w:b/>
          <w:sz w:val="20"/>
          <w:szCs w:val="20"/>
        </w:rPr>
        <w:lastRenderedPageBreak/>
        <w:t>Pod</w:t>
      </w:r>
      <w:r>
        <w:rPr>
          <w:rFonts w:ascii="Trebuchet MS" w:hAnsi="Trebuchet MS"/>
          <w:b/>
          <w:sz w:val="20"/>
          <w:szCs w:val="20"/>
        </w:rPr>
        <w:t>r</w:t>
      </w:r>
      <w:r w:rsidRPr="00AB73D7">
        <w:rPr>
          <w:rFonts w:ascii="Trebuchet MS" w:hAnsi="Trebuchet MS"/>
          <w:b/>
          <w:sz w:val="20"/>
          <w:szCs w:val="20"/>
        </w:rPr>
        <w:t xml:space="preserve">obnosti o </w:t>
      </w:r>
      <w:r>
        <w:rPr>
          <w:rFonts w:ascii="Trebuchet MS" w:hAnsi="Trebuchet MS"/>
          <w:b/>
          <w:sz w:val="20"/>
          <w:szCs w:val="20"/>
        </w:rPr>
        <w:t>študiju kot drugem udeležencu</w:t>
      </w:r>
    </w:p>
    <w:p w:rsidR="00C61092" w:rsidRDefault="00C61092" w:rsidP="00C61092">
      <w:pPr>
        <w:pStyle w:val="ListParagraph"/>
        <w:ind w:left="644"/>
        <w:jc w:val="center"/>
        <w:rPr>
          <w:rFonts w:ascii="Trebuchet MS" w:hAnsi="Trebuchet MS"/>
          <w:b/>
          <w:sz w:val="20"/>
          <w:szCs w:val="20"/>
        </w:rPr>
      </w:pPr>
    </w:p>
    <w:p w:rsidR="00C61092" w:rsidRPr="0022102A" w:rsidRDefault="00C61092" w:rsidP="00C61092">
      <w:pPr>
        <w:pStyle w:val="ListParagraph"/>
        <w:numPr>
          <w:ilvl w:val="1"/>
          <w:numId w:val="4"/>
        </w:numPr>
        <w:jc w:val="both"/>
        <w:rPr>
          <w:rFonts w:ascii="Trebuchet MS" w:hAnsi="Trebuchet MS"/>
          <w:sz w:val="20"/>
          <w:szCs w:val="20"/>
        </w:rPr>
      </w:pPr>
      <w:r>
        <w:rPr>
          <w:rFonts w:ascii="Trebuchet MS" w:hAnsi="Trebuchet MS"/>
          <w:sz w:val="20"/>
          <w:szCs w:val="20"/>
        </w:rPr>
        <w:t xml:space="preserve">Kandidat lahko na članici opravlja obveznosti in izpit iz učne enote, ki se izvaja v okviru javno veljavnih akreditiranih študijskih programov, če mu je bilo to odobreno, vendar na tak način ne more dokončati študija in s tem pridobiti diplomske listine ter strokovnega oz. znanstvenega naslova. Za pridobitev strokovnega oz. znanstvenega naslova </w:t>
      </w:r>
      <w:r w:rsidRPr="0022102A">
        <w:rPr>
          <w:rFonts w:ascii="Trebuchet MS" w:hAnsi="Trebuchet MS"/>
          <w:sz w:val="20"/>
          <w:szCs w:val="20"/>
        </w:rPr>
        <w:t>se mora kandidat tudi formalno vpisati</w:t>
      </w:r>
      <w:r>
        <w:rPr>
          <w:rFonts w:ascii="Trebuchet MS" w:hAnsi="Trebuchet MS"/>
          <w:sz w:val="20"/>
          <w:szCs w:val="20"/>
        </w:rPr>
        <w:t xml:space="preserve"> v študijski program.</w:t>
      </w:r>
    </w:p>
    <w:p w:rsidR="00C61092" w:rsidRDefault="00C61092" w:rsidP="00C61092">
      <w:pPr>
        <w:pStyle w:val="ListParagraph"/>
        <w:numPr>
          <w:ilvl w:val="1"/>
          <w:numId w:val="4"/>
        </w:numPr>
        <w:jc w:val="both"/>
        <w:rPr>
          <w:rFonts w:ascii="Trebuchet MS" w:hAnsi="Trebuchet MS"/>
          <w:sz w:val="20"/>
          <w:szCs w:val="20"/>
        </w:rPr>
      </w:pPr>
      <w:r>
        <w:rPr>
          <w:rFonts w:ascii="Trebuchet MS" w:hAnsi="Trebuchet MS"/>
          <w:sz w:val="20"/>
          <w:szCs w:val="20"/>
        </w:rPr>
        <w:t>Kandidat se lahko, v kolikor izpolnjuje pogoje za vpis in v skladu z Zakonom o visokem šolstvu, v okviru rokov, predvidenih za prijavo in vpis, vpiše v javno veljavne študijske programe članice, pri čemer mu obveznosti, ki jih je opravil kot drugi udeleženec, ne jamčijo vpisa. Na razpisana vpisna mesta kandidira enako kot vsi ostali kandidati, ki se prijavljajo na študij.</w:t>
      </w:r>
    </w:p>
    <w:p w:rsidR="00C61092" w:rsidRPr="00AB73D7" w:rsidRDefault="00C61092" w:rsidP="00C61092">
      <w:pPr>
        <w:pStyle w:val="ListParagraph"/>
        <w:numPr>
          <w:ilvl w:val="1"/>
          <w:numId w:val="4"/>
        </w:numPr>
        <w:jc w:val="both"/>
        <w:rPr>
          <w:rFonts w:ascii="Trebuchet MS" w:hAnsi="Trebuchet MS"/>
          <w:sz w:val="20"/>
          <w:szCs w:val="20"/>
        </w:rPr>
      </w:pPr>
      <w:r>
        <w:rPr>
          <w:rFonts w:ascii="Trebuchet MS" w:hAnsi="Trebuchet MS"/>
          <w:sz w:val="20"/>
          <w:szCs w:val="20"/>
        </w:rPr>
        <w:t>Kandidatu se v primeru vpisa na javno veljavne študijske programe članice priznajo obveznosti, ki jih je opravil kot drugi udeleženec. Šolnina za študij v takem primeru se kandidatu sorazmerno zniža, v primeru vpisa v plačljiv študijski program oz. izredni študij.</w:t>
      </w:r>
    </w:p>
    <w:p w:rsidR="00C61092" w:rsidRDefault="00C61092" w:rsidP="00C61092">
      <w:pPr>
        <w:pStyle w:val="ListParagraph"/>
        <w:ind w:left="644"/>
        <w:jc w:val="center"/>
        <w:rPr>
          <w:rFonts w:ascii="Trebuchet MS" w:hAnsi="Trebuchet MS"/>
          <w:b/>
          <w:sz w:val="20"/>
          <w:szCs w:val="20"/>
        </w:rPr>
      </w:pPr>
    </w:p>
    <w:p w:rsidR="00C61092" w:rsidRDefault="00C61092" w:rsidP="00C61092">
      <w:pPr>
        <w:pStyle w:val="ListParagraph"/>
        <w:ind w:left="644"/>
        <w:jc w:val="center"/>
        <w:rPr>
          <w:rFonts w:ascii="Trebuchet MS" w:hAnsi="Trebuchet MS"/>
          <w:b/>
          <w:sz w:val="20"/>
          <w:szCs w:val="20"/>
        </w:rPr>
      </w:pPr>
    </w:p>
    <w:p w:rsidR="00C61092" w:rsidRDefault="00C61092" w:rsidP="00C61092">
      <w:pPr>
        <w:pStyle w:val="ListParagraph"/>
        <w:numPr>
          <w:ilvl w:val="0"/>
          <w:numId w:val="4"/>
        </w:numPr>
        <w:jc w:val="center"/>
        <w:rPr>
          <w:rFonts w:ascii="Trebuchet MS" w:hAnsi="Trebuchet MS"/>
          <w:b/>
          <w:sz w:val="20"/>
          <w:szCs w:val="20"/>
        </w:rPr>
      </w:pPr>
      <w:r w:rsidRPr="006E7E53">
        <w:rPr>
          <w:rFonts w:ascii="Trebuchet MS" w:hAnsi="Trebuchet MS"/>
          <w:b/>
          <w:sz w:val="20"/>
          <w:szCs w:val="20"/>
        </w:rPr>
        <w:t>Vodenje evidence</w:t>
      </w:r>
      <w:r>
        <w:rPr>
          <w:rFonts w:ascii="Trebuchet MS" w:hAnsi="Trebuchet MS"/>
          <w:b/>
          <w:sz w:val="20"/>
          <w:szCs w:val="20"/>
        </w:rPr>
        <w:t xml:space="preserve"> o kandidatih in izdajanje potrdil</w:t>
      </w:r>
    </w:p>
    <w:p w:rsidR="00C61092" w:rsidRPr="006E7E53" w:rsidRDefault="00C61092" w:rsidP="00C61092">
      <w:pPr>
        <w:pStyle w:val="ListParagraph"/>
        <w:ind w:left="644"/>
        <w:jc w:val="center"/>
        <w:rPr>
          <w:rFonts w:ascii="Trebuchet MS" w:hAnsi="Trebuchet MS"/>
          <w:b/>
          <w:sz w:val="20"/>
          <w:szCs w:val="20"/>
        </w:rPr>
      </w:pPr>
    </w:p>
    <w:p w:rsidR="00C61092" w:rsidRDefault="00C61092" w:rsidP="00C61092">
      <w:pPr>
        <w:pStyle w:val="ListParagraph"/>
        <w:numPr>
          <w:ilvl w:val="1"/>
          <w:numId w:val="4"/>
        </w:numPr>
        <w:jc w:val="both"/>
        <w:rPr>
          <w:rFonts w:ascii="Trebuchet MS" w:hAnsi="Trebuchet MS"/>
          <w:sz w:val="20"/>
          <w:szCs w:val="20"/>
        </w:rPr>
      </w:pPr>
      <w:r>
        <w:rPr>
          <w:rFonts w:ascii="Trebuchet MS" w:hAnsi="Trebuchet MS"/>
          <w:sz w:val="20"/>
          <w:szCs w:val="20"/>
        </w:rPr>
        <w:t>Evidenca o kandidatih in njihovih opravljenih obveznostih se vodi v pristojnem referatu za študentske zadeve članice in ločeno v bazi AIPS.</w:t>
      </w:r>
    </w:p>
    <w:p w:rsidR="00C61092" w:rsidRDefault="00C61092" w:rsidP="00C61092">
      <w:pPr>
        <w:pStyle w:val="ListParagraph"/>
        <w:numPr>
          <w:ilvl w:val="1"/>
          <w:numId w:val="4"/>
        </w:numPr>
        <w:jc w:val="both"/>
        <w:rPr>
          <w:rFonts w:ascii="Trebuchet MS" w:hAnsi="Trebuchet MS"/>
          <w:sz w:val="20"/>
          <w:szCs w:val="20"/>
        </w:rPr>
      </w:pPr>
      <w:r>
        <w:rPr>
          <w:rFonts w:ascii="Trebuchet MS" w:hAnsi="Trebuchet MS"/>
          <w:sz w:val="20"/>
          <w:szCs w:val="20"/>
        </w:rPr>
        <w:t>Z vpisom v evidenco v bazi AIPS je kandidatom omogočen dostop do univerzitetnega e-učnega okolja.</w:t>
      </w:r>
    </w:p>
    <w:p w:rsidR="00C61092" w:rsidRDefault="00C61092" w:rsidP="00C61092">
      <w:pPr>
        <w:pStyle w:val="ListParagraph"/>
        <w:numPr>
          <w:ilvl w:val="1"/>
          <w:numId w:val="4"/>
        </w:numPr>
        <w:jc w:val="both"/>
        <w:rPr>
          <w:rFonts w:ascii="Trebuchet MS" w:hAnsi="Trebuchet MS"/>
          <w:sz w:val="20"/>
          <w:szCs w:val="20"/>
        </w:rPr>
      </w:pPr>
      <w:r>
        <w:rPr>
          <w:rFonts w:ascii="Trebuchet MS" w:hAnsi="Trebuchet MS"/>
          <w:sz w:val="20"/>
          <w:szCs w:val="20"/>
        </w:rPr>
        <w:t>Referat članice tudi izdaja potrdila o opravljenih študijskih obveznostih s podatkom o pridobljenih kreditnih točkah.</w:t>
      </w:r>
    </w:p>
    <w:p w:rsidR="00C61092" w:rsidRDefault="00C61092" w:rsidP="00C61092">
      <w:pPr>
        <w:pStyle w:val="ListParagraph"/>
        <w:ind w:left="284"/>
        <w:jc w:val="both"/>
        <w:rPr>
          <w:rFonts w:ascii="Trebuchet MS" w:hAnsi="Trebuchet MS"/>
          <w:sz w:val="20"/>
          <w:szCs w:val="20"/>
        </w:rPr>
      </w:pPr>
    </w:p>
    <w:p w:rsidR="00C61092" w:rsidRDefault="00C61092" w:rsidP="00C61092">
      <w:pPr>
        <w:pStyle w:val="ListParagraph"/>
        <w:ind w:left="284"/>
        <w:jc w:val="both"/>
        <w:rPr>
          <w:rFonts w:ascii="Trebuchet MS" w:hAnsi="Trebuchet MS"/>
          <w:sz w:val="20"/>
          <w:szCs w:val="20"/>
        </w:rPr>
      </w:pPr>
    </w:p>
    <w:p w:rsidR="00C61092" w:rsidRDefault="00C61092" w:rsidP="00C61092">
      <w:pPr>
        <w:pStyle w:val="ListParagraph"/>
        <w:ind w:left="284"/>
        <w:jc w:val="both"/>
        <w:rPr>
          <w:rFonts w:ascii="Trebuchet MS" w:hAnsi="Trebuchet MS"/>
          <w:sz w:val="20"/>
          <w:szCs w:val="20"/>
        </w:rPr>
      </w:pPr>
    </w:p>
    <w:p w:rsidR="00C61092" w:rsidRDefault="00C61092" w:rsidP="00C61092">
      <w:pPr>
        <w:pStyle w:val="ListParagraph"/>
        <w:ind w:left="284"/>
        <w:jc w:val="both"/>
        <w:rPr>
          <w:rFonts w:ascii="Trebuchet MS" w:hAnsi="Trebuchet MS"/>
          <w:sz w:val="20"/>
          <w:szCs w:val="20"/>
        </w:rPr>
      </w:pPr>
      <w:r>
        <w:rPr>
          <w:rFonts w:ascii="Trebuchet MS" w:hAnsi="Trebuchet MS"/>
          <w:sz w:val="20"/>
          <w:szCs w:val="20"/>
        </w:rPr>
        <w:t>Priloge:</w:t>
      </w:r>
    </w:p>
    <w:p w:rsidR="00C61092" w:rsidRDefault="00C61092" w:rsidP="00C61092">
      <w:pPr>
        <w:pStyle w:val="ListParagraph"/>
        <w:numPr>
          <w:ilvl w:val="0"/>
          <w:numId w:val="3"/>
        </w:numPr>
        <w:jc w:val="both"/>
        <w:rPr>
          <w:rFonts w:ascii="Trebuchet MS" w:hAnsi="Trebuchet MS"/>
          <w:sz w:val="20"/>
          <w:szCs w:val="20"/>
        </w:rPr>
      </w:pPr>
      <w:r>
        <w:rPr>
          <w:rFonts w:ascii="Trebuchet MS" w:hAnsi="Trebuchet MS"/>
          <w:sz w:val="20"/>
          <w:szCs w:val="20"/>
        </w:rPr>
        <w:t>osnutek pogodbe</w:t>
      </w:r>
    </w:p>
    <w:p w:rsidR="00C61092" w:rsidRDefault="00C61092" w:rsidP="0033292F">
      <w:pPr>
        <w:jc w:val="both"/>
        <w:rPr>
          <w:rFonts w:ascii="Century Gothic" w:hAnsi="Century Gothic"/>
          <w:sz w:val="24"/>
          <w:szCs w:val="24"/>
        </w:rPr>
      </w:pPr>
    </w:p>
    <w:p w:rsidR="00C61092" w:rsidRDefault="00C61092" w:rsidP="0033292F">
      <w:pPr>
        <w:jc w:val="both"/>
        <w:rPr>
          <w:rFonts w:ascii="Century Gothic" w:hAnsi="Century Gothic"/>
          <w:sz w:val="24"/>
          <w:szCs w:val="24"/>
        </w:rPr>
      </w:pPr>
    </w:p>
    <w:p w:rsidR="00C61092" w:rsidRDefault="00C61092" w:rsidP="0033292F">
      <w:pPr>
        <w:jc w:val="both"/>
        <w:rPr>
          <w:rFonts w:ascii="Century Gothic" w:hAnsi="Century Gothic"/>
          <w:sz w:val="24"/>
          <w:szCs w:val="24"/>
        </w:rPr>
      </w:pPr>
    </w:p>
    <w:p w:rsidR="00C61092" w:rsidRDefault="00C61092" w:rsidP="0033292F">
      <w:pPr>
        <w:jc w:val="both"/>
        <w:rPr>
          <w:rFonts w:ascii="Century Gothic" w:hAnsi="Century Gothic"/>
          <w:sz w:val="24"/>
          <w:szCs w:val="24"/>
        </w:rPr>
      </w:pPr>
    </w:p>
    <w:p w:rsidR="00C61092" w:rsidRDefault="00C61092" w:rsidP="0033292F">
      <w:pPr>
        <w:jc w:val="both"/>
        <w:rPr>
          <w:rFonts w:ascii="Century Gothic" w:hAnsi="Century Gothic"/>
          <w:sz w:val="24"/>
          <w:szCs w:val="24"/>
        </w:rPr>
      </w:pPr>
    </w:p>
    <w:p w:rsidR="00C61092" w:rsidRDefault="00C61092" w:rsidP="0033292F">
      <w:pPr>
        <w:jc w:val="both"/>
        <w:rPr>
          <w:rFonts w:ascii="Century Gothic" w:hAnsi="Century Gothic"/>
          <w:sz w:val="24"/>
          <w:szCs w:val="24"/>
        </w:rPr>
      </w:pPr>
    </w:p>
    <w:p w:rsidR="00C61092" w:rsidRDefault="00C61092" w:rsidP="0033292F">
      <w:pPr>
        <w:jc w:val="both"/>
        <w:rPr>
          <w:rFonts w:ascii="Century Gothic" w:hAnsi="Century Gothic"/>
          <w:sz w:val="24"/>
          <w:szCs w:val="24"/>
        </w:rPr>
      </w:pPr>
    </w:p>
    <w:p w:rsidR="00C61092" w:rsidRDefault="00C61092" w:rsidP="0033292F">
      <w:pPr>
        <w:jc w:val="both"/>
        <w:rPr>
          <w:rFonts w:ascii="Century Gothic" w:hAnsi="Century Gothic"/>
          <w:sz w:val="24"/>
          <w:szCs w:val="24"/>
        </w:rPr>
      </w:pPr>
    </w:p>
    <w:p w:rsidR="00C61092" w:rsidRDefault="00C61092" w:rsidP="0033292F">
      <w:pPr>
        <w:jc w:val="both"/>
        <w:rPr>
          <w:rFonts w:ascii="Century Gothic" w:hAnsi="Century Gothic"/>
          <w:sz w:val="24"/>
          <w:szCs w:val="24"/>
        </w:rPr>
      </w:pPr>
    </w:p>
    <w:p w:rsidR="00C61092" w:rsidRDefault="00C61092" w:rsidP="0033292F">
      <w:pPr>
        <w:jc w:val="both"/>
        <w:rPr>
          <w:rFonts w:ascii="Century Gothic" w:hAnsi="Century Gothic"/>
          <w:sz w:val="24"/>
          <w:szCs w:val="24"/>
        </w:rPr>
      </w:pPr>
    </w:p>
    <w:p w:rsidR="00C61092" w:rsidRDefault="00C61092" w:rsidP="0033292F">
      <w:pPr>
        <w:jc w:val="both"/>
        <w:rPr>
          <w:rFonts w:ascii="Century Gothic" w:hAnsi="Century Gothic"/>
          <w:sz w:val="24"/>
          <w:szCs w:val="24"/>
        </w:rPr>
      </w:pPr>
    </w:p>
    <w:p w:rsidR="00C61092" w:rsidRPr="00C61092" w:rsidRDefault="00C61092" w:rsidP="00C61092">
      <w:pPr>
        <w:spacing w:after="0" w:line="240" w:lineRule="auto"/>
        <w:jc w:val="both"/>
        <w:rPr>
          <w:rFonts w:ascii="Trebuchet MS" w:hAnsi="Trebuchet MS"/>
          <w:b/>
        </w:rPr>
      </w:pPr>
      <w:r w:rsidRPr="00C61092">
        <w:rPr>
          <w:rFonts w:ascii="Trebuchet MS" w:hAnsi="Trebuchet MS"/>
          <w:b/>
        </w:rPr>
        <w:lastRenderedPageBreak/>
        <w:t xml:space="preserve">Univerza v Mariboru, članica ________, naslov (v nadaljevanju: članica UM), ki jo zastopa  dekan/-ica  __________, </w:t>
      </w:r>
    </w:p>
    <w:p w:rsidR="00C61092" w:rsidRPr="00C61092" w:rsidRDefault="00C61092" w:rsidP="00C61092">
      <w:pPr>
        <w:spacing w:after="0" w:line="240" w:lineRule="auto"/>
        <w:jc w:val="both"/>
        <w:rPr>
          <w:rFonts w:ascii="Trebuchet MS" w:hAnsi="Trebuchet MS"/>
          <w:b/>
        </w:rPr>
      </w:pPr>
    </w:p>
    <w:p w:rsidR="00C61092" w:rsidRPr="00C61092" w:rsidRDefault="00C61092" w:rsidP="00C61092">
      <w:pPr>
        <w:spacing w:after="0" w:line="240" w:lineRule="auto"/>
        <w:jc w:val="center"/>
        <w:rPr>
          <w:rFonts w:ascii="Trebuchet MS" w:hAnsi="Trebuchet MS"/>
          <w:b/>
        </w:rPr>
      </w:pPr>
      <w:r w:rsidRPr="00C61092">
        <w:rPr>
          <w:rFonts w:ascii="Trebuchet MS" w:hAnsi="Trebuchet MS"/>
          <w:b/>
        </w:rPr>
        <w:t>in</w:t>
      </w:r>
    </w:p>
    <w:p w:rsidR="00C61092" w:rsidRPr="00C61092" w:rsidRDefault="00C61092" w:rsidP="00C61092">
      <w:pPr>
        <w:spacing w:after="0" w:line="240" w:lineRule="auto"/>
        <w:jc w:val="both"/>
        <w:rPr>
          <w:rFonts w:ascii="Trebuchet MS" w:hAnsi="Trebuchet MS"/>
          <w:b/>
        </w:rPr>
      </w:pPr>
    </w:p>
    <w:p w:rsidR="00C61092" w:rsidRPr="00C61092" w:rsidRDefault="00C61092" w:rsidP="00C61092">
      <w:pPr>
        <w:spacing w:after="0" w:line="240" w:lineRule="auto"/>
        <w:jc w:val="both"/>
        <w:rPr>
          <w:rFonts w:ascii="Trebuchet MS" w:hAnsi="Trebuchet MS"/>
          <w:b/>
        </w:rPr>
      </w:pPr>
      <w:r w:rsidRPr="00C61092">
        <w:rPr>
          <w:rFonts w:ascii="Trebuchet MS" w:hAnsi="Trebuchet MS"/>
          <w:b/>
        </w:rPr>
        <w:t>_________________________________ (ime in priimek)</w:t>
      </w:r>
    </w:p>
    <w:p w:rsidR="00C61092" w:rsidRPr="00C61092" w:rsidRDefault="00C61092" w:rsidP="00C61092">
      <w:pPr>
        <w:spacing w:after="0" w:line="240" w:lineRule="auto"/>
        <w:jc w:val="both"/>
        <w:rPr>
          <w:rFonts w:ascii="Trebuchet MS" w:hAnsi="Trebuchet MS"/>
          <w:b/>
        </w:rPr>
      </w:pPr>
    </w:p>
    <w:p w:rsidR="00C61092" w:rsidRPr="00C61092" w:rsidRDefault="00C61092" w:rsidP="00C61092">
      <w:pPr>
        <w:spacing w:after="0" w:line="240" w:lineRule="auto"/>
        <w:jc w:val="both"/>
        <w:rPr>
          <w:rFonts w:ascii="Trebuchet MS" w:hAnsi="Trebuchet MS"/>
          <w:b/>
        </w:rPr>
      </w:pPr>
      <w:r w:rsidRPr="00C61092">
        <w:rPr>
          <w:rFonts w:ascii="Trebuchet MS" w:hAnsi="Trebuchet MS"/>
          <w:b/>
        </w:rPr>
        <w:t xml:space="preserve">_________________________________ (stalno prebivališče), </w:t>
      </w:r>
    </w:p>
    <w:p w:rsidR="00C61092" w:rsidRPr="00C61092" w:rsidRDefault="00C61092" w:rsidP="00C61092">
      <w:pPr>
        <w:spacing w:after="0" w:line="240" w:lineRule="auto"/>
        <w:jc w:val="both"/>
        <w:rPr>
          <w:rFonts w:ascii="Trebuchet MS" w:hAnsi="Trebuchet MS"/>
          <w:b/>
        </w:rPr>
      </w:pPr>
    </w:p>
    <w:p w:rsidR="00C61092" w:rsidRPr="00C61092" w:rsidRDefault="00C61092" w:rsidP="00C61092">
      <w:pPr>
        <w:spacing w:after="0" w:line="240" w:lineRule="auto"/>
        <w:jc w:val="both"/>
        <w:rPr>
          <w:rFonts w:ascii="Trebuchet MS" w:hAnsi="Trebuchet MS"/>
          <w:b/>
        </w:rPr>
      </w:pPr>
      <w:r w:rsidRPr="00C61092">
        <w:rPr>
          <w:rFonts w:ascii="Trebuchet MS" w:hAnsi="Trebuchet MS"/>
          <w:b/>
        </w:rPr>
        <w:t>_________________________________ (EMŠO)</w:t>
      </w:r>
    </w:p>
    <w:p w:rsidR="00C61092" w:rsidRPr="00C61092" w:rsidRDefault="00C61092" w:rsidP="00C61092">
      <w:pPr>
        <w:spacing w:after="0" w:line="240" w:lineRule="auto"/>
        <w:jc w:val="both"/>
        <w:rPr>
          <w:rFonts w:ascii="Trebuchet MS" w:hAnsi="Trebuchet MS"/>
          <w:b/>
        </w:rPr>
      </w:pP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r w:rsidRPr="00C61092">
        <w:rPr>
          <w:rFonts w:ascii="Trebuchet MS" w:hAnsi="Trebuchet MS"/>
        </w:rPr>
        <w:t>skleneta</w:t>
      </w:r>
    </w:p>
    <w:p w:rsidR="00C61092" w:rsidRPr="00C61092" w:rsidRDefault="00C61092" w:rsidP="00C61092">
      <w:pPr>
        <w:spacing w:after="0" w:line="240" w:lineRule="auto"/>
        <w:jc w:val="both"/>
        <w:rPr>
          <w:rFonts w:ascii="Trebuchet MS" w:hAnsi="Trebuchet MS"/>
          <w:b/>
        </w:rPr>
      </w:pPr>
    </w:p>
    <w:p w:rsidR="00C61092" w:rsidRPr="00C61092" w:rsidRDefault="00C61092" w:rsidP="00C61092">
      <w:pPr>
        <w:spacing w:after="0" w:line="240" w:lineRule="auto"/>
        <w:jc w:val="center"/>
        <w:rPr>
          <w:rFonts w:ascii="Trebuchet MS" w:hAnsi="Trebuchet MS"/>
          <w:b/>
        </w:rPr>
      </w:pPr>
      <w:r w:rsidRPr="00C61092">
        <w:rPr>
          <w:rFonts w:ascii="Trebuchet MS" w:hAnsi="Trebuchet MS"/>
          <w:b/>
        </w:rPr>
        <w:t>Pogodbo št. ________</w:t>
      </w:r>
    </w:p>
    <w:p w:rsidR="00C61092" w:rsidRPr="00C61092" w:rsidRDefault="00C61092" w:rsidP="00C61092">
      <w:pPr>
        <w:spacing w:after="0" w:line="240" w:lineRule="auto"/>
        <w:jc w:val="center"/>
        <w:rPr>
          <w:rFonts w:ascii="Trebuchet MS" w:hAnsi="Trebuchet MS"/>
          <w:b/>
        </w:rPr>
      </w:pPr>
    </w:p>
    <w:p w:rsidR="00C61092" w:rsidRPr="00C61092" w:rsidRDefault="00C61092" w:rsidP="00C61092">
      <w:pPr>
        <w:spacing w:after="0" w:line="240" w:lineRule="auto"/>
        <w:jc w:val="center"/>
        <w:rPr>
          <w:rFonts w:ascii="Trebuchet MS" w:hAnsi="Trebuchet MS"/>
          <w:b/>
        </w:rPr>
      </w:pPr>
      <w:r w:rsidRPr="00C61092">
        <w:rPr>
          <w:rFonts w:ascii="Trebuchet MS" w:hAnsi="Trebuchet MS"/>
          <w:b/>
        </w:rPr>
        <w:t>o opravljanju študijskih obveznosti in izpitov pri učnih enotah iz akreditiranega študijskega programa UM</w:t>
      </w: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center"/>
        <w:rPr>
          <w:rFonts w:ascii="Trebuchet MS" w:hAnsi="Trebuchet MS"/>
          <w:b/>
        </w:rPr>
      </w:pPr>
      <w:r w:rsidRPr="00C61092">
        <w:rPr>
          <w:rFonts w:ascii="Trebuchet MS" w:hAnsi="Trebuchet MS"/>
          <w:b/>
        </w:rPr>
        <w:t>I.</w:t>
      </w:r>
    </w:p>
    <w:p w:rsidR="00C61092" w:rsidRPr="00C61092" w:rsidRDefault="00C61092" w:rsidP="00C61092">
      <w:pPr>
        <w:spacing w:after="0" w:line="240" w:lineRule="auto"/>
        <w:jc w:val="center"/>
        <w:rPr>
          <w:rFonts w:ascii="Trebuchet MS" w:hAnsi="Trebuchet MS"/>
          <w:b/>
        </w:rPr>
      </w:pPr>
    </w:p>
    <w:p w:rsidR="00C61092" w:rsidRPr="00C61092" w:rsidRDefault="00C61092" w:rsidP="00C61092">
      <w:pPr>
        <w:spacing w:after="0" w:line="240" w:lineRule="auto"/>
        <w:jc w:val="both"/>
        <w:rPr>
          <w:rFonts w:ascii="Trebuchet MS" w:hAnsi="Trebuchet MS"/>
        </w:rPr>
      </w:pPr>
      <w:r w:rsidRPr="00C61092">
        <w:rPr>
          <w:rFonts w:ascii="Trebuchet MS" w:hAnsi="Trebuchet MS"/>
        </w:rPr>
        <w:t>Pogodba se sklepa na podlagi Navodil za opravljanje študijskih obveznosti in izpitov pri učnih enotah iz akreditiranih študijskih programov za druge udeležence izobraževanja št. ___in sklepa pristojne komisije Fakultete _______ z dne _______.</w:t>
      </w:r>
    </w:p>
    <w:p w:rsidR="00C61092" w:rsidRPr="00C61092" w:rsidRDefault="00C61092" w:rsidP="00C61092">
      <w:pPr>
        <w:spacing w:after="0" w:line="240" w:lineRule="auto"/>
        <w:rPr>
          <w:rFonts w:ascii="Trebuchet MS" w:hAnsi="Trebuchet MS"/>
        </w:rPr>
      </w:pPr>
    </w:p>
    <w:p w:rsidR="00C61092" w:rsidRPr="00C61092" w:rsidRDefault="00C61092" w:rsidP="00C61092">
      <w:pPr>
        <w:spacing w:after="0" w:line="240" w:lineRule="auto"/>
        <w:rPr>
          <w:rFonts w:ascii="Trebuchet MS" w:hAnsi="Trebuchet MS"/>
        </w:rPr>
      </w:pPr>
    </w:p>
    <w:p w:rsidR="00C61092" w:rsidRPr="00C61092" w:rsidRDefault="00C61092" w:rsidP="00C61092">
      <w:pPr>
        <w:spacing w:after="0" w:line="240" w:lineRule="auto"/>
        <w:jc w:val="center"/>
        <w:rPr>
          <w:rFonts w:ascii="Trebuchet MS" w:hAnsi="Trebuchet MS"/>
          <w:b/>
        </w:rPr>
      </w:pPr>
      <w:r w:rsidRPr="00C61092">
        <w:rPr>
          <w:rFonts w:ascii="Trebuchet MS" w:hAnsi="Trebuchet MS"/>
          <w:b/>
        </w:rPr>
        <w:t>II.</w:t>
      </w:r>
    </w:p>
    <w:p w:rsidR="00C61092" w:rsidRPr="00C61092" w:rsidRDefault="00C61092" w:rsidP="00C61092">
      <w:pPr>
        <w:spacing w:after="0" w:line="240" w:lineRule="auto"/>
        <w:jc w:val="center"/>
        <w:rPr>
          <w:rFonts w:ascii="Trebuchet MS" w:hAnsi="Trebuchet MS"/>
          <w:b/>
        </w:rPr>
      </w:pPr>
    </w:p>
    <w:p w:rsidR="00C61092" w:rsidRPr="00C61092" w:rsidRDefault="00C61092" w:rsidP="00C61092">
      <w:pPr>
        <w:pStyle w:val="ListParagraph"/>
        <w:spacing w:after="0" w:line="240" w:lineRule="auto"/>
        <w:ind w:left="0"/>
        <w:jc w:val="both"/>
        <w:rPr>
          <w:rFonts w:ascii="Trebuchet MS" w:hAnsi="Trebuchet MS"/>
        </w:rPr>
      </w:pPr>
      <w:r w:rsidRPr="00C61092">
        <w:rPr>
          <w:rFonts w:ascii="Trebuchet MS" w:hAnsi="Trebuchet MS"/>
        </w:rPr>
        <w:t xml:space="preserve">Pogodbeni stranki ugotavljata, da ima _______________________(ime in priimek) v tej pogodbi status drugega udeleženca izobraževanja na Univerzi v Mariboru. Drugi udeleženec izobraževanja na osnovi te pogodbe nima statusa študenta in pravic, ki izhajajo iz naslova statusa študenta. </w:t>
      </w: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center"/>
        <w:rPr>
          <w:rFonts w:ascii="Trebuchet MS" w:hAnsi="Trebuchet MS"/>
          <w:b/>
        </w:rPr>
      </w:pPr>
      <w:r w:rsidRPr="00C61092">
        <w:rPr>
          <w:rFonts w:ascii="Trebuchet MS" w:hAnsi="Trebuchet MS"/>
          <w:b/>
        </w:rPr>
        <w:t>III.</w:t>
      </w: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r w:rsidRPr="00C61092">
        <w:rPr>
          <w:rFonts w:ascii="Trebuchet MS" w:hAnsi="Trebuchet MS"/>
        </w:rPr>
        <w:t>Članica UM</w:t>
      </w:r>
      <w:r w:rsidRPr="00C61092">
        <w:rPr>
          <w:rFonts w:ascii="Trebuchet MS" w:hAnsi="Trebuchet MS"/>
          <w:color w:val="0000FF"/>
        </w:rPr>
        <w:t xml:space="preserve"> </w:t>
      </w:r>
      <w:r w:rsidRPr="00C61092">
        <w:rPr>
          <w:rFonts w:ascii="Trebuchet MS" w:hAnsi="Trebuchet MS"/>
        </w:rPr>
        <w:t>se obvezuje, da bo udeležencu izobraževanja omogočila opravljanje študijskih obveznosti in izpitov pri naslednjih učnih enotah iz študijskega programa _. stopnje ________________________:</w:t>
      </w:r>
    </w:p>
    <w:p w:rsidR="00C61092" w:rsidRPr="00C61092" w:rsidRDefault="00C61092" w:rsidP="00C61092">
      <w:pPr>
        <w:numPr>
          <w:ilvl w:val="0"/>
          <w:numId w:val="6"/>
        </w:numPr>
        <w:spacing w:after="0" w:line="240" w:lineRule="auto"/>
        <w:jc w:val="both"/>
        <w:rPr>
          <w:rFonts w:ascii="Trebuchet MS" w:hAnsi="Trebuchet MS"/>
        </w:rPr>
      </w:pPr>
    </w:p>
    <w:p w:rsidR="00C61092" w:rsidRPr="00C61092" w:rsidRDefault="00C61092" w:rsidP="00C61092">
      <w:pPr>
        <w:numPr>
          <w:ilvl w:val="0"/>
          <w:numId w:val="6"/>
        </w:numPr>
        <w:spacing w:after="0" w:line="240" w:lineRule="auto"/>
        <w:jc w:val="both"/>
        <w:rPr>
          <w:rFonts w:ascii="Trebuchet MS" w:hAnsi="Trebuchet MS"/>
        </w:rPr>
      </w:pPr>
    </w:p>
    <w:p w:rsidR="00C61092" w:rsidRPr="00C61092" w:rsidRDefault="00C61092" w:rsidP="00C61092">
      <w:pPr>
        <w:numPr>
          <w:ilvl w:val="0"/>
          <w:numId w:val="6"/>
        </w:num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r w:rsidRPr="00C61092">
        <w:rPr>
          <w:rFonts w:ascii="Trebuchet MS" w:hAnsi="Trebuchet MS"/>
        </w:rPr>
        <w:t xml:space="preserve">Članice UM zagotavlja izvedbo te/teh učne(ih) enot(e) v </w:t>
      </w:r>
      <w:r w:rsidRPr="00C61092">
        <w:rPr>
          <w:rFonts w:ascii="Trebuchet MS" w:hAnsi="Trebuchet MS"/>
          <w:u w:val="single"/>
        </w:rPr>
        <w:t>zimskem/letnem</w:t>
      </w:r>
      <w:r w:rsidRPr="00C61092">
        <w:rPr>
          <w:rFonts w:ascii="Trebuchet MS" w:hAnsi="Trebuchet MS"/>
        </w:rPr>
        <w:t xml:space="preserve"> semestru v študijskem letu _________. </w:t>
      </w: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r w:rsidRPr="00C61092">
        <w:rPr>
          <w:rFonts w:ascii="Trebuchet MS" w:hAnsi="Trebuchet MS"/>
        </w:rPr>
        <w:t>Udeleženec izobraževanja se lahko priključi organizirani izvedbi učne enote, mora pa opraviti vse s študijskim predpisane obveznosti, če želi prejeti potrdilo o opravljeni obveznosti.</w:t>
      </w: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r w:rsidRPr="00C61092">
        <w:rPr>
          <w:rFonts w:ascii="Trebuchet MS" w:hAnsi="Trebuchet MS"/>
        </w:rPr>
        <w:t>Članica UM bo organizirala in omogočila preverjanje znanja, kot to določa Pravilnik o preverjanju in ocenjevanju znanja na UM.</w:t>
      </w: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center"/>
        <w:rPr>
          <w:rFonts w:ascii="Trebuchet MS" w:hAnsi="Trebuchet MS"/>
          <w:b/>
        </w:rPr>
      </w:pPr>
      <w:r w:rsidRPr="00C61092">
        <w:rPr>
          <w:rFonts w:ascii="Trebuchet MS" w:hAnsi="Trebuchet MS"/>
          <w:b/>
        </w:rPr>
        <w:t>IV.</w:t>
      </w: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r w:rsidRPr="00C61092">
        <w:rPr>
          <w:rFonts w:ascii="Trebuchet MS" w:hAnsi="Trebuchet MS"/>
        </w:rPr>
        <w:t xml:space="preserve">Upravni odbor Univerze v Mariboru je za študijsko leto </w:t>
      </w:r>
      <w:r w:rsidRPr="00C61092">
        <w:rPr>
          <w:rFonts w:ascii="Trebuchet MS" w:hAnsi="Trebuchet MS"/>
          <w:color w:val="0070C0"/>
        </w:rPr>
        <w:t>_________</w:t>
      </w:r>
      <w:r w:rsidRPr="00C61092">
        <w:rPr>
          <w:rFonts w:ascii="Trebuchet MS" w:hAnsi="Trebuchet MS"/>
        </w:rPr>
        <w:t xml:space="preserve"> potrdil stroške za izvedbo predmeta z izpitom za študijske programe --- štud. skupine, v katero sodi študijski program _______________, iz katerega bo kandidat opravljal obveznosti, v višini …………</w:t>
      </w: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r w:rsidRPr="00C61092">
        <w:rPr>
          <w:rFonts w:ascii="Trebuchet MS" w:hAnsi="Trebuchet MS"/>
        </w:rPr>
        <w:t>Udeleženec izobraževanja se zavezuje, da bo (za vsako od učnih enot) do ______________ plačal stroške izvedbe predmeta z izpitom skladno s tarifnim delom cenika Univerze v Mariboru.</w:t>
      </w: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center"/>
        <w:rPr>
          <w:rFonts w:ascii="Trebuchet MS" w:hAnsi="Trebuchet MS"/>
          <w:b/>
        </w:rPr>
      </w:pPr>
      <w:r w:rsidRPr="00C61092">
        <w:rPr>
          <w:rFonts w:ascii="Trebuchet MS" w:hAnsi="Trebuchet MS"/>
          <w:b/>
        </w:rPr>
        <w:t>V.</w:t>
      </w:r>
    </w:p>
    <w:p w:rsidR="00C61092" w:rsidRPr="00C61092" w:rsidRDefault="00C61092" w:rsidP="00C61092">
      <w:pPr>
        <w:spacing w:after="0" w:line="240" w:lineRule="auto"/>
        <w:jc w:val="center"/>
        <w:rPr>
          <w:rFonts w:ascii="Trebuchet MS" w:hAnsi="Trebuchet MS"/>
          <w:b/>
        </w:rPr>
      </w:pPr>
    </w:p>
    <w:p w:rsidR="00C61092" w:rsidRPr="00C61092" w:rsidRDefault="00C61092" w:rsidP="00C61092">
      <w:pPr>
        <w:spacing w:after="0" w:line="240" w:lineRule="auto"/>
        <w:jc w:val="both"/>
        <w:rPr>
          <w:rFonts w:ascii="Trebuchet MS" w:hAnsi="Trebuchet MS"/>
        </w:rPr>
      </w:pPr>
      <w:r w:rsidRPr="00C61092">
        <w:rPr>
          <w:rFonts w:ascii="Trebuchet MS" w:hAnsi="Trebuchet MS"/>
        </w:rPr>
        <w:t xml:space="preserve">V primeru nepravočasnega plačila študijskih obveznosti se udeležencu izobraževanja, v skladu s pravili civilnega prava, zaračunajo zakonske zamudne obresti od zapadlega zneska. </w:t>
      </w: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center"/>
        <w:rPr>
          <w:rFonts w:ascii="Trebuchet MS" w:hAnsi="Trebuchet MS"/>
          <w:b/>
        </w:rPr>
      </w:pPr>
      <w:r w:rsidRPr="00C61092">
        <w:rPr>
          <w:rFonts w:ascii="Trebuchet MS" w:hAnsi="Trebuchet MS"/>
          <w:b/>
        </w:rPr>
        <w:t>VI.</w:t>
      </w: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r w:rsidRPr="00C61092">
        <w:rPr>
          <w:rFonts w:ascii="Trebuchet MS" w:hAnsi="Trebuchet MS"/>
        </w:rPr>
        <w:t xml:space="preserve">V primeru neplačila stroškov izvedbe predmeta oz. predmetov, se znesek izterja v skladu z določili področne zakonodaje, ki ureja izvršbo in zavarovanje.  </w:t>
      </w: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center"/>
        <w:rPr>
          <w:rFonts w:ascii="Trebuchet MS" w:hAnsi="Trebuchet MS"/>
          <w:b/>
        </w:rPr>
      </w:pPr>
      <w:r w:rsidRPr="00C61092">
        <w:rPr>
          <w:rFonts w:ascii="Trebuchet MS" w:hAnsi="Trebuchet MS"/>
          <w:b/>
        </w:rPr>
        <w:t>VII.</w:t>
      </w:r>
    </w:p>
    <w:p w:rsidR="00C61092" w:rsidRPr="00C61092" w:rsidRDefault="00C61092" w:rsidP="00C61092">
      <w:pPr>
        <w:spacing w:after="0" w:line="240" w:lineRule="auto"/>
        <w:jc w:val="center"/>
        <w:rPr>
          <w:rFonts w:ascii="Trebuchet MS" w:hAnsi="Trebuchet MS"/>
          <w:b/>
        </w:rPr>
      </w:pPr>
    </w:p>
    <w:p w:rsidR="00C61092" w:rsidRPr="00C61092" w:rsidRDefault="00C61092" w:rsidP="00C61092">
      <w:pPr>
        <w:spacing w:after="0" w:line="240" w:lineRule="auto"/>
        <w:jc w:val="both"/>
        <w:rPr>
          <w:rFonts w:ascii="Trebuchet MS" w:hAnsi="Trebuchet MS"/>
        </w:rPr>
      </w:pPr>
      <w:r w:rsidRPr="00C61092">
        <w:rPr>
          <w:rFonts w:ascii="Trebuchet MS" w:hAnsi="Trebuchet MS"/>
        </w:rPr>
        <w:t>Vse spremembe in dopolnitve k tej pogodbi bosta pogodbeni stranki uredili s sklenitvijo aneksa.</w:t>
      </w: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center"/>
        <w:rPr>
          <w:rFonts w:ascii="Trebuchet MS" w:hAnsi="Trebuchet MS"/>
          <w:b/>
        </w:rPr>
      </w:pPr>
      <w:r w:rsidRPr="00C61092">
        <w:rPr>
          <w:rFonts w:ascii="Trebuchet MS" w:hAnsi="Trebuchet MS"/>
          <w:b/>
        </w:rPr>
        <w:t>VIII.</w:t>
      </w:r>
    </w:p>
    <w:p w:rsidR="00C61092" w:rsidRPr="00C61092" w:rsidRDefault="00C61092" w:rsidP="00C61092">
      <w:pPr>
        <w:spacing w:after="0" w:line="240" w:lineRule="auto"/>
        <w:jc w:val="center"/>
        <w:rPr>
          <w:rFonts w:ascii="Trebuchet MS" w:hAnsi="Trebuchet MS"/>
        </w:rPr>
      </w:pPr>
    </w:p>
    <w:p w:rsidR="00C61092" w:rsidRPr="00C61092" w:rsidRDefault="00C61092" w:rsidP="00C61092">
      <w:pPr>
        <w:spacing w:after="0" w:line="240" w:lineRule="auto"/>
        <w:jc w:val="both"/>
        <w:rPr>
          <w:rFonts w:ascii="Trebuchet MS" w:hAnsi="Trebuchet MS"/>
        </w:rPr>
      </w:pPr>
      <w:r w:rsidRPr="00C61092">
        <w:rPr>
          <w:rFonts w:ascii="Trebuchet MS" w:hAnsi="Trebuchet MS"/>
        </w:rPr>
        <w:t xml:space="preserve">Stranki bosta poskušali vse spore, ki bi nastali iz te pogodbe, reševati sporazumno. V kolikor to ne bi bilo mogoče, bo spore reševalo stvarno pristojno sodišče v Mariboru. </w:t>
      </w:r>
    </w:p>
    <w:p w:rsidR="00C61092" w:rsidRPr="00C61092" w:rsidRDefault="00C61092" w:rsidP="00C61092">
      <w:pPr>
        <w:spacing w:after="0" w:line="240" w:lineRule="auto"/>
        <w:jc w:val="center"/>
        <w:rPr>
          <w:rFonts w:ascii="Trebuchet MS" w:hAnsi="Trebuchet MS"/>
          <w:b/>
        </w:rPr>
      </w:pPr>
    </w:p>
    <w:p w:rsidR="00C61092" w:rsidRPr="00C61092" w:rsidRDefault="00C61092" w:rsidP="00C61092">
      <w:pPr>
        <w:spacing w:after="0" w:line="240" w:lineRule="auto"/>
        <w:rPr>
          <w:rFonts w:ascii="Trebuchet MS" w:hAnsi="Trebuchet MS"/>
          <w:b/>
        </w:rPr>
      </w:pPr>
    </w:p>
    <w:p w:rsidR="00C61092" w:rsidRPr="00C61092" w:rsidRDefault="00C61092" w:rsidP="00C61092">
      <w:pPr>
        <w:spacing w:after="0" w:line="240" w:lineRule="auto"/>
        <w:jc w:val="center"/>
        <w:rPr>
          <w:rFonts w:ascii="Trebuchet MS" w:hAnsi="Trebuchet MS"/>
          <w:b/>
        </w:rPr>
      </w:pPr>
      <w:r w:rsidRPr="00C61092">
        <w:rPr>
          <w:rFonts w:ascii="Trebuchet MS" w:hAnsi="Trebuchet MS"/>
          <w:b/>
        </w:rPr>
        <w:t>IX.</w:t>
      </w:r>
    </w:p>
    <w:p w:rsidR="00C61092" w:rsidRPr="00C61092" w:rsidRDefault="00C61092" w:rsidP="00C61092">
      <w:pPr>
        <w:spacing w:after="0" w:line="240" w:lineRule="auto"/>
        <w:jc w:val="center"/>
        <w:rPr>
          <w:rFonts w:ascii="Trebuchet MS" w:hAnsi="Trebuchet MS"/>
        </w:rPr>
      </w:pPr>
    </w:p>
    <w:p w:rsidR="00C61092" w:rsidRPr="00C61092" w:rsidRDefault="00C61092" w:rsidP="00C61092">
      <w:pPr>
        <w:spacing w:after="0" w:line="240" w:lineRule="auto"/>
        <w:jc w:val="both"/>
        <w:rPr>
          <w:rFonts w:ascii="Trebuchet MS" w:hAnsi="Trebuchet MS"/>
        </w:rPr>
      </w:pPr>
      <w:r w:rsidRPr="00C61092">
        <w:rPr>
          <w:rFonts w:ascii="Trebuchet MS" w:hAnsi="Trebuchet MS"/>
        </w:rPr>
        <w:t>Ta pogodba je napisana v dveh enakih izvodih, od katerih prejme vsaka pogodbena stranka po en izvod.</w:t>
      </w: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r w:rsidRPr="00C61092">
        <w:rPr>
          <w:rFonts w:ascii="Trebuchet MS" w:hAnsi="Trebuchet MS"/>
        </w:rPr>
        <w:t>Maribor, ____________________</w:t>
      </w: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Trebuchet MS" w:hAnsi="Trebuchet MS"/>
        </w:rPr>
      </w:pPr>
      <w:r w:rsidRPr="00C61092">
        <w:rPr>
          <w:rFonts w:ascii="Trebuchet MS" w:hAnsi="Trebuchet MS"/>
        </w:rPr>
        <w:t xml:space="preserve">Udeleženec izobraževanja: </w:t>
      </w:r>
      <w:r w:rsidRPr="00C61092">
        <w:rPr>
          <w:rFonts w:ascii="Trebuchet MS" w:hAnsi="Trebuchet MS"/>
        </w:rPr>
        <w:tab/>
      </w:r>
      <w:r w:rsidRPr="00C61092">
        <w:rPr>
          <w:rFonts w:ascii="Trebuchet MS" w:hAnsi="Trebuchet MS"/>
        </w:rPr>
        <w:tab/>
      </w:r>
      <w:r w:rsidRPr="00C61092">
        <w:rPr>
          <w:rFonts w:ascii="Trebuchet MS" w:hAnsi="Trebuchet MS"/>
        </w:rPr>
        <w:tab/>
      </w:r>
      <w:r w:rsidRPr="00C61092">
        <w:rPr>
          <w:rFonts w:ascii="Trebuchet MS" w:hAnsi="Trebuchet MS"/>
        </w:rPr>
        <w:tab/>
      </w:r>
      <w:r w:rsidRPr="00C61092">
        <w:rPr>
          <w:rFonts w:ascii="Trebuchet MS" w:hAnsi="Trebuchet MS"/>
        </w:rPr>
        <w:tab/>
      </w:r>
      <w:r w:rsidRPr="00C61092">
        <w:rPr>
          <w:rFonts w:ascii="Trebuchet MS" w:hAnsi="Trebuchet MS"/>
        </w:rPr>
        <w:tab/>
      </w:r>
      <w:r w:rsidRPr="00C61092">
        <w:rPr>
          <w:rFonts w:ascii="Trebuchet MS" w:hAnsi="Trebuchet MS"/>
        </w:rPr>
        <w:tab/>
      </w:r>
      <w:r w:rsidRPr="00C61092">
        <w:rPr>
          <w:rFonts w:ascii="Trebuchet MS" w:hAnsi="Trebuchet MS"/>
        </w:rPr>
        <w:tab/>
        <w:t>Dekan/-ica</w:t>
      </w:r>
    </w:p>
    <w:p w:rsidR="00C61092" w:rsidRPr="00C61092" w:rsidRDefault="00C61092" w:rsidP="00C61092">
      <w:pPr>
        <w:spacing w:after="0" w:line="240" w:lineRule="auto"/>
        <w:jc w:val="both"/>
        <w:rPr>
          <w:rFonts w:ascii="Trebuchet MS" w:hAnsi="Trebuchet MS"/>
        </w:rPr>
      </w:pPr>
    </w:p>
    <w:p w:rsidR="00C61092" w:rsidRPr="00C61092" w:rsidRDefault="00C61092" w:rsidP="00C61092">
      <w:pPr>
        <w:spacing w:after="0" w:line="240" w:lineRule="auto"/>
        <w:jc w:val="both"/>
        <w:rPr>
          <w:rFonts w:ascii="Century Gothic" w:hAnsi="Century Gothic"/>
        </w:rPr>
      </w:pPr>
    </w:p>
    <w:p w:rsidR="00C61092" w:rsidRPr="00C61092" w:rsidRDefault="00C61092" w:rsidP="00C61092">
      <w:pPr>
        <w:spacing w:after="0" w:line="240" w:lineRule="auto"/>
        <w:jc w:val="both"/>
        <w:rPr>
          <w:rFonts w:ascii="Century Gothic" w:hAnsi="Century Gothic"/>
        </w:rPr>
      </w:pPr>
    </w:p>
    <w:p w:rsidR="00C61092" w:rsidRPr="00C61092" w:rsidRDefault="00C61092" w:rsidP="00C61092">
      <w:pPr>
        <w:spacing w:after="0" w:line="240" w:lineRule="auto"/>
        <w:jc w:val="both"/>
        <w:rPr>
          <w:rFonts w:ascii="Century Gothic" w:hAnsi="Century Gothic"/>
        </w:rPr>
      </w:pPr>
    </w:p>
    <w:sectPr w:rsidR="00C61092" w:rsidRPr="00C61092" w:rsidSect="001045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B5434"/>
    <w:multiLevelType w:val="multilevel"/>
    <w:tmpl w:val="9702A4F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44D55086"/>
    <w:multiLevelType w:val="hybridMultilevel"/>
    <w:tmpl w:val="6FAA48F2"/>
    <w:lvl w:ilvl="0" w:tplc="D5DA9270">
      <w:numFmt w:val="bullet"/>
      <w:lvlText w:val="-"/>
      <w:lvlJc w:val="left"/>
      <w:pPr>
        <w:ind w:left="720" w:hanging="360"/>
      </w:pPr>
      <w:rPr>
        <w:rFonts w:ascii="Century Gothic" w:eastAsiaTheme="minorHAnsi" w:hAnsi="Century Gothic"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5A85EB9"/>
    <w:multiLevelType w:val="multilevel"/>
    <w:tmpl w:val="67AE20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6B921ADB"/>
    <w:multiLevelType w:val="hybridMultilevel"/>
    <w:tmpl w:val="62748C6A"/>
    <w:lvl w:ilvl="0" w:tplc="F8A21BFE">
      <w:numFmt w:val="bullet"/>
      <w:lvlText w:val="-"/>
      <w:lvlJc w:val="left"/>
      <w:pPr>
        <w:ind w:left="720" w:hanging="360"/>
      </w:pPr>
      <w:rPr>
        <w:rFonts w:ascii="Century Gothic" w:eastAsiaTheme="minorHAnsi" w:hAnsi="Century Gothic"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DD43C69"/>
    <w:multiLevelType w:val="hybridMultilevel"/>
    <w:tmpl w:val="9874386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
    <w:nsid w:val="7F5249A6"/>
    <w:multiLevelType w:val="singleLevel"/>
    <w:tmpl w:val="0424000F"/>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06700A"/>
    <w:rsid w:val="0006700A"/>
    <w:rsid w:val="00104558"/>
    <w:rsid w:val="002201C8"/>
    <w:rsid w:val="0033292F"/>
    <w:rsid w:val="004738CF"/>
    <w:rsid w:val="004C49E2"/>
    <w:rsid w:val="00627D02"/>
    <w:rsid w:val="0076450E"/>
    <w:rsid w:val="008426B5"/>
    <w:rsid w:val="00A514BC"/>
    <w:rsid w:val="00A832EB"/>
    <w:rsid w:val="00B51701"/>
    <w:rsid w:val="00BD7059"/>
    <w:rsid w:val="00BE5F5B"/>
    <w:rsid w:val="00C61092"/>
    <w:rsid w:val="00DA1C34"/>
    <w:rsid w:val="00E76181"/>
    <w:rsid w:val="00EF712A"/>
    <w:rsid w:val="00F95BC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5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701"/>
    <w:pPr>
      <w:ind w:left="720"/>
      <w:contextualSpacing/>
    </w:pPr>
  </w:style>
  <w:style w:type="paragraph" w:styleId="BalloonText">
    <w:name w:val="Balloon Text"/>
    <w:basedOn w:val="Normal"/>
    <w:link w:val="BalloonTextChar"/>
    <w:uiPriority w:val="99"/>
    <w:semiHidden/>
    <w:unhideWhenUsed/>
    <w:rsid w:val="00BD7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059"/>
    <w:rPr>
      <w:rFonts w:ascii="Tahoma" w:hAnsi="Tahoma" w:cs="Tahoma"/>
      <w:sz w:val="16"/>
      <w:szCs w:val="16"/>
    </w:rPr>
  </w:style>
  <w:style w:type="character" w:styleId="Hyperlink">
    <w:name w:val="Hyperlink"/>
    <w:uiPriority w:val="99"/>
    <w:unhideWhenUsed/>
    <w:rsid w:val="00C610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mb.si/povezava.aspx?pid=679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FKKT</Company>
  <LinksUpToDate>false</LinksUpToDate>
  <CharactersWithSpaces>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Matejam</dc:creator>
  <cp:keywords/>
  <dc:description/>
  <cp:lastModifiedBy>Matejam</cp:lastModifiedBy>
  <cp:revision>6</cp:revision>
  <cp:lastPrinted>2011-05-10T07:03:00Z</cp:lastPrinted>
  <dcterms:created xsi:type="dcterms:W3CDTF">2011-05-09T12:49:00Z</dcterms:created>
  <dcterms:modified xsi:type="dcterms:W3CDTF">2011-05-10T07:32:00Z</dcterms:modified>
</cp:coreProperties>
</file>