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D333F" w14:textId="77777777" w:rsidR="00432CDE" w:rsidRDefault="00531926" w:rsidP="008C007B">
      <w:pPr>
        <w:spacing w:after="0" w:line="240" w:lineRule="auto"/>
        <w:jc w:val="center"/>
      </w:pPr>
      <w:r w:rsidRPr="00421A13">
        <w:rPr>
          <w:rFonts w:ascii="Candara" w:hAnsi="Candara"/>
          <w:b/>
          <w:noProof/>
          <w:lang w:val="en-US"/>
        </w:rPr>
        <w:drawing>
          <wp:inline distT="0" distB="0" distL="0" distR="0" wp14:anchorId="67B5B4D1" wp14:editId="40E69FA6">
            <wp:extent cx="1652016" cy="7772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016" cy="777240"/>
                    </a:xfrm>
                    <a:prstGeom prst="rect">
                      <a:avLst/>
                    </a:prstGeom>
                  </pic:spPr>
                </pic:pic>
              </a:graphicData>
            </a:graphic>
          </wp:inline>
        </w:drawing>
      </w:r>
    </w:p>
    <w:p w14:paraId="1973CEBB" w14:textId="056DE503" w:rsidR="00531926" w:rsidRPr="003A5D87" w:rsidRDefault="00531926" w:rsidP="00FE0201">
      <w:pPr>
        <w:pBdr>
          <w:top w:val="double" w:sz="4" w:space="1" w:color="auto"/>
          <w:left w:val="double" w:sz="4" w:space="4" w:color="auto"/>
          <w:bottom w:val="double" w:sz="4" w:space="1" w:color="auto"/>
          <w:right w:val="double" w:sz="4" w:space="4" w:color="auto"/>
        </w:pBdr>
        <w:spacing w:after="0" w:line="240" w:lineRule="auto"/>
        <w:contextualSpacing/>
        <w:jc w:val="center"/>
        <w:rPr>
          <w:rFonts w:ascii="Candara" w:hAnsi="Candara"/>
          <w:b/>
          <w:sz w:val="24"/>
          <w:szCs w:val="24"/>
        </w:rPr>
      </w:pPr>
      <w:r w:rsidRPr="003A5D87">
        <w:rPr>
          <w:rFonts w:ascii="Candara" w:hAnsi="Candara"/>
          <w:b/>
          <w:sz w:val="24"/>
          <w:szCs w:val="24"/>
        </w:rPr>
        <w:t>Analiza rezultatov ankete o dejanski študijski obremenitvi študentov</w:t>
      </w:r>
    </w:p>
    <w:p w14:paraId="345FFE4A" w14:textId="5FB6DDF5" w:rsidR="00531926" w:rsidRPr="003A5D87" w:rsidRDefault="00FE0201" w:rsidP="00FE0201">
      <w:pPr>
        <w:pBdr>
          <w:top w:val="double" w:sz="4" w:space="1" w:color="auto"/>
          <w:left w:val="double" w:sz="4" w:space="4" w:color="auto"/>
          <w:bottom w:val="double" w:sz="4" w:space="1" w:color="auto"/>
          <w:right w:val="double" w:sz="4" w:space="4" w:color="auto"/>
        </w:pBdr>
        <w:spacing w:after="0" w:line="240" w:lineRule="auto"/>
        <w:contextualSpacing/>
        <w:jc w:val="center"/>
        <w:rPr>
          <w:rFonts w:ascii="Candara" w:hAnsi="Candara"/>
          <w:b/>
          <w:sz w:val="24"/>
          <w:szCs w:val="24"/>
        </w:rPr>
      </w:pPr>
      <w:r>
        <w:rPr>
          <w:rFonts w:ascii="Candara" w:hAnsi="Candara"/>
          <w:b/>
          <w:sz w:val="24"/>
          <w:szCs w:val="24"/>
        </w:rPr>
        <w:t xml:space="preserve">na fakulteti: </w:t>
      </w:r>
      <w:r w:rsidR="00E32061">
        <w:rPr>
          <w:rFonts w:ascii="Candara" w:hAnsi="Candara"/>
          <w:b/>
          <w:sz w:val="24"/>
          <w:szCs w:val="24"/>
        </w:rPr>
        <w:t>FKKT</w:t>
      </w:r>
      <w:r>
        <w:rPr>
          <w:rFonts w:ascii="Candara" w:hAnsi="Candara"/>
          <w:b/>
          <w:sz w:val="24"/>
          <w:szCs w:val="24"/>
        </w:rPr>
        <w:t xml:space="preserve"> </w:t>
      </w:r>
      <w:r w:rsidR="00531926" w:rsidRPr="003A5D87">
        <w:rPr>
          <w:rFonts w:ascii="Candara" w:hAnsi="Candara"/>
          <w:b/>
          <w:sz w:val="24"/>
          <w:szCs w:val="24"/>
        </w:rPr>
        <w:t>v študijskem letu 2011/12</w:t>
      </w:r>
    </w:p>
    <w:p w14:paraId="61AB1C1F" w14:textId="77777777" w:rsidR="00531926" w:rsidRDefault="00531926" w:rsidP="008C007B">
      <w:pPr>
        <w:spacing w:after="0" w:line="240" w:lineRule="auto"/>
        <w:jc w:val="center"/>
        <w:rPr>
          <w:rFonts w:ascii="Trebuchet MS" w:hAnsi="Trebuchet MS"/>
          <w:sz w:val="20"/>
        </w:rPr>
      </w:pPr>
    </w:p>
    <w:p w14:paraId="7C62B6C9" w14:textId="77777777" w:rsidR="00230C13" w:rsidRDefault="00230C13" w:rsidP="008C007B">
      <w:pPr>
        <w:spacing w:after="0" w:line="240" w:lineRule="auto"/>
        <w:rPr>
          <w:rFonts w:ascii="Trebuchet MS" w:hAnsi="Trebuchet MS"/>
          <w:sz w:val="20"/>
        </w:rPr>
      </w:pPr>
      <w:r>
        <w:rPr>
          <w:rFonts w:ascii="Trebuchet MS" w:hAnsi="Trebuchet MS"/>
          <w:sz w:val="20"/>
        </w:rPr>
        <w:t>Spoštovani,</w:t>
      </w:r>
    </w:p>
    <w:p w14:paraId="720B41F1" w14:textId="77777777" w:rsidR="00230C13" w:rsidRDefault="00230C13" w:rsidP="008C007B">
      <w:pPr>
        <w:spacing w:after="0" w:line="240" w:lineRule="auto"/>
        <w:jc w:val="both"/>
        <w:rPr>
          <w:rFonts w:ascii="Trebuchet MS" w:hAnsi="Trebuchet MS"/>
          <w:sz w:val="20"/>
        </w:rPr>
      </w:pPr>
      <w:r>
        <w:rPr>
          <w:rFonts w:ascii="Trebuchet MS" w:hAnsi="Trebuchet MS"/>
          <w:sz w:val="20"/>
        </w:rPr>
        <w:t xml:space="preserve">Obrazec je namenjen enotni analizi rezultatov ankete na vseh fakultetah Univerze v Mariboru. Zbrane analize bodo združene v enoten dokument, ki bo javno objavljen. Obrazec posredujte v elektronski obliki na naslov: </w:t>
      </w:r>
      <w:hyperlink r:id="rId10" w:history="1">
        <w:r w:rsidRPr="003A7890">
          <w:rPr>
            <w:rStyle w:val="Hyperlink"/>
            <w:rFonts w:ascii="Trebuchet MS" w:hAnsi="Trebuchet MS"/>
            <w:sz w:val="20"/>
          </w:rPr>
          <w:t>studentski.svet@um.si</w:t>
        </w:r>
      </w:hyperlink>
      <w:r>
        <w:rPr>
          <w:rFonts w:ascii="Trebuchet MS" w:hAnsi="Trebuchet MS"/>
          <w:sz w:val="20"/>
        </w:rPr>
        <w:t xml:space="preserve"> in v fizični obliki, s priloženim seznanitvenim sklepom ŠS članice v Službo za študentske zadeve UM, najkasneje do </w:t>
      </w:r>
      <w:r w:rsidR="0039760F">
        <w:rPr>
          <w:rFonts w:ascii="Trebuchet MS" w:hAnsi="Trebuchet MS"/>
          <w:sz w:val="20"/>
        </w:rPr>
        <w:t>20</w:t>
      </w:r>
      <w:r>
        <w:rPr>
          <w:rFonts w:ascii="Trebuchet MS" w:hAnsi="Trebuchet MS"/>
          <w:sz w:val="20"/>
        </w:rPr>
        <w:t>.</w:t>
      </w:r>
      <w:r w:rsidR="0039760F">
        <w:rPr>
          <w:rFonts w:ascii="Trebuchet MS" w:hAnsi="Trebuchet MS"/>
          <w:sz w:val="20"/>
        </w:rPr>
        <w:t>2</w:t>
      </w:r>
      <w:r>
        <w:rPr>
          <w:rFonts w:ascii="Trebuchet MS" w:hAnsi="Trebuchet MS"/>
          <w:sz w:val="20"/>
        </w:rPr>
        <w:t>.2013.</w:t>
      </w:r>
    </w:p>
    <w:p w14:paraId="34ED9D62" w14:textId="77777777" w:rsidR="00230C13" w:rsidRDefault="00FA30D3" w:rsidP="008C007B">
      <w:pPr>
        <w:tabs>
          <w:tab w:val="left" w:pos="1843"/>
        </w:tabs>
        <w:spacing w:after="0" w:line="240" w:lineRule="auto"/>
        <w:rPr>
          <w:rFonts w:ascii="Trebuchet MS" w:hAnsi="Trebuchet MS"/>
          <w:sz w:val="20"/>
        </w:rPr>
      </w:pPr>
      <w:r>
        <w:rPr>
          <w:rFonts w:ascii="Trebuchet MS" w:hAnsi="Trebuchet MS"/>
          <w:sz w:val="20"/>
        </w:rPr>
        <w:t>Lep pozdrav,</w:t>
      </w:r>
    </w:p>
    <w:p w14:paraId="1ABB828F" w14:textId="77777777" w:rsidR="00230C13" w:rsidRDefault="00230C13" w:rsidP="008C007B">
      <w:pPr>
        <w:spacing w:after="0" w:line="240" w:lineRule="auto"/>
        <w:jc w:val="right"/>
        <w:rPr>
          <w:rFonts w:ascii="Trebuchet MS" w:hAnsi="Trebuchet MS"/>
          <w:sz w:val="20"/>
        </w:rPr>
      </w:pPr>
      <w:r>
        <w:rPr>
          <w:rFonts w:ascii="Trebuchet MS" w:hAnsi="Trebuchet MS"/>
          <w:noProof/>
          <w:sz w:val="20"/>
          <w:lang w:val="en-US"/>
        </w:rPr>
        <w:drawing>
          <wp:inline distT="0" distB="0" distL="0" distR="0" wp14:anchorId="6A878875" wp14:editId="6C8AD295">
            <wp:extent cx="610014" cy="265356"/>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_mal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014" cy="265356"/>
                    </a:xfrm>
                    <a:prstGeom prst="rect">
                      <a:avLst/>
                    </a:prstGeom>
                  </pic:spPr>
                </pic:pic>
              </a:graphicData>
            </a:graphic>
          </wp:inline>
        </w:drawing>
      </w:r>
    </w:p>
    <w:p w14:paraId="268C6624" w14:textId="77777777" w:rsidR="00230C13" w:rsidRDefault="00230C13" w:rsidP="008C007B">
      <w:pPr>
        <w:spacing w:after="0" w:line="240" w:lineRule="auto"/>
        <w:contextualSpacing/>
        <w:jc w:val="right"/>
        <w:rPr>
          <w:rFonts w:ascii="Trebuchet MS" w:hAnsi="Trebuchet MS"/>
          <w:sz w:val="20"/>
        </w:rPr>
      </w:pPr>
      <w:r>
        <w:rPr>
          <w:rFonts w:ascii="Trebuchet MS" w:hAnsi="Trebuchet MS"/>
          <w:sz w:val="20"/>
        </w:rPr>
        <w:t>Robert Presker,</w:t>
      </w:r>
    </w:p>
    <w:p w14:paraId="733743C6" w14:textId="77777777" w:rsidR="00230C13" w:rsidRDefault="00230C13" w:rsidP="008C007B">
      <w:pPr>
        <w:spacing w:after="0" w:line="240" w:lineRule="auto"/>
        <w:contextualSpacing/>
        <w:jc w:val="right"/>
        <w:rPr>
          <w:rFonts w:ascii="Trebuchet MS" w:hAnsi="Trebuchet MS"/>
          <w:sz w:val="20"/>
        </w:rPr>
      </w:pPr>
      <w:r>
        <w:rPr>
          <w:rFonts w:ascii="Trebuchet MS" w:hAnsi="Trebuchet MS"/>
          <w:sz w:val="20"/>
        </w:rPr>
        <w:t xml:space="preserve">Prorektor za študentska vprašanja </w:t>
      </w:r>
    </w:p>
    <w:p w14:paraId="2A2FF4D3" w14:textId="77777777" w:rsidR="00230C13" w:rsidRDefault="00230C13" w:rsidP="008C007B">
      <w:pPr>
        <w:spacing w:after="0" w:line="240" w:lineRule="auto"/>
        <w:contextualSpacing/>
        <w:jc w:val="right"/>
        <w:rPr>
          <w:rFonts w:ascii="Trebuchet MS" w:hAnsi="Trebuchet MS"/>
          <w:sz w:val="20"/>
        </w:rPr>
      </w:pPr>
      <w:r>
        <w:rPr>
          <w:rFonts w:ascii="Trebuchet MS" w:hAnsi="Trebuchet MS"/>
          <w:sz w:val="20"/>
        </w:rPr>
        <w:t xml:space="preserve">Univerze v Mariboru </w:t>
      </w:r>
    </w:p>
    <w:p w14:paraId="0CCFF9BA" w14:textId="77777777" w:rsidR="00230C13" w:rsidRPr="00A34C58" w:rsidRDefault="00230C13" w:rsidP="008C007B">
      <w:pPr>
        <w:spacing w:after="0" w:line="240" w:lineRule="auto"/>
        <w:contextualSpacing/>
        <w:jc w:val="right"/>
        <w:rPr>
          <w:rFonts w:ascii="Trebuchet MS" w:hAnsi="Trebuchet MS"/>
          <w:sz w:val="20"/>
        </w:rPr>
      </w:pPr>
    </w:p>
    <w:p w14:paraId="21AC1B74" w14:textId="77777777" w:rsidR="00531926" w:rsidRPr="003A5D87" w:rsidRDefault="004A3AF3" w:rsidP="008C007B">
      <w:pPr>
        <w:spacing w:after="0" w:line="240" w:lineRule="auto"/>
        <w:ind w:right="-57"/>
        <w:rPr>
          <w:rFonts w:ascii="Trebuchet MS" w:hAnsi="Trebuchet MS" w:cs="Arial"/>
          <w:b/>
          <w:sz w:val="20"/>
          <w:u w:val="single"/>
        </w:rPr>
      </w:pPr>
      <w:r w:rsidRPr="003A5D87">
        <w:rPr>
          <w:rFonts w:ascii="Trebuchet MS" w:hAnsi="Trebuchet MS" w:cs="Arial"/>
          <w:b/>
          <w:sz w:val="20"/>
          <w:u w:val="single"/>
        </w:rPr>
        <w:t>PREDAVANJA</w:t>
      </w:r>
    </w:p>
    <w:p w14:paraId="62A60489" w14:textId="77777777" w:rsidR="004A3AF3" w:rsidRPr="003A5D87" w:rsidRDefault="004A3AF3" w:rsidP="008C007B">
      <w:pPr>
        <w:pStyle w:val="ListParagraph"/>
        <w:numPr>
          <w:ilvl w:val="0"/>
          <w:numId w:val="5"/>
        </w:numPr>
        <w:spacing w:after="0" w:line="240" w:lineRule="auto"/>
        <w:ind w:right="-57"/>
        <w:rPr>
          <w:rFonts w:ascii="Trebuchet MS" w:hAnsi="Trebuchet MS" w:cs="Arial"/>
          <w:b/>
          <w:sz w:val="20"/>
        </w:rPr>
      </w:pPr>
      <w:r w:rsidRPr="003A5D87">
        <w:rPr>
          <w:rFonts w:ascii="Trebuchet MS" w:hAnsi="Trebuchet MS" w:cs="Arial"/>
          <w:b/>
          <w:sz w:val="20"/>
        </w:rPr>
        <w:t xml:space="preserve">Opišite tiste predmete, ki po številu ur najbolj izstopajo od povprečja. </w:t>
      </w:r>
    </w:p>
    <w:p w14:paraId="1608DBFB" w14:textId="77777777" w:rsidR="004A3AF3" w:rsidRPr="003A5D87" w:rsidRDefault="004A3AF3" w:rsidP="008C007B">
      <w:pPr>
        <w:spacing w:after="0" w:line="240" w:lineRule="auto"/>
        <w:ind w:right="-57"/>
        <w:contextualSpacing/>
        <w:rPr>
          <w:rFonts w:ascii="Trebuchet MS" w:hAnsi="Trebuchet MS" w:cs="Arial"/>
          <w:b/>
          <w:sz w:val="20"/>
        </w:rPr>
      </w:pPr>
      <w:r w:rsidRPr="003A5D87">
        <w:rPr>
          <w:rFonts w:ascii="Trebuchet MS" w:hAnsi="Trebuchet MS" w:cs="Arial"/>
          <w:b/>
          <w:sz w:val="20"/>
        </w:rPr>
        <w:t xml:space="preserve">Torej so ocenjeni kot predmeti, pri katerih si študenti želijo več ali manj ur. Rezultate kritično ocenjujte v primerjavi z celotnim številom ur predvidenih s študijskim </w:t>
      </w:r>
      <w:r w:rsidR="0039760F">
        <w:rPr>
          <w:rFonts w:ascii="Trebuchet MS" w:hAnsi="Trebuchet MS" w:cs="Arial"/>
          <w:b/>
          <w:sz w:val="20"/>
        </w:rPr>
        <w:t>programom</w:t>
      </w:r>
      <w:r w:rsidRPr="003A5D87">
        <w:rPr>
          <w:rFonts w:ascii="Trebuchet MS" w:hAnsi="Trebuchet MS" w:cs="Arial"/>
          <w:b/>
          <w:sz w:val="20"/>
        </w:rPr>
        <w:t xml:space="preserve">. </w:t>
      </w:r>
    </w:p>
    <w:p w14:paraId="6CEBE859" w14:textId="77777777" w:rsidR="004A3AF3" w:rsidRPr="003A5D87" w:rsidRDefault="004A3AF3" w:rsidP="008C007B">
      <w:pPr>
        <w:spacing w:after="0" w:line="240" w:lineRule="auto"/>
        <w:ind w:right="-57"/>
        <w:rPr>
          <w:rFonts w:ascii="Trebuchet MS" w:hAnsi="Trebuchet MS" w:cs="Arial"/>
          <w:b/>
          <w:sz w:val="20"/>
        </w:rPr>
      </w:pPr>
      <w:r w:rsidRPr="003A5D87">
        <w:rPr>
          <w:rFonts w:ascii="Trebuchet MS" w:hAnsi="Trebuchet MS" w:cs="Arial"/>
          <w:b/>
          <w:sz w:val="20"/>
        </w:rPr>
        <w:t>(</w:t>
      </w:r>
      <w:r w:rsidR="003A5D87" w:rsidRPr="003A5D87">
        <w:rPr>
          <w:rFonts w:ascii="Trebuchet MS" w:hAnsi="Trebuchet MS" w:cs="Arial"/>
          <w:b/>
          <w:sz w:val="20"/>
        </w:rPr>
        <w:t xml:space="preserve">Vprašanja v pomoč pri opisu: </w:t>
      </w:r>
      <w:r w:rsidRPr="003A5D87">
        <w:rPr>
          <w:rFonts w:ascii="Trebuchet MS" w:hAnsi="Trebuchet MS" w:cs="Arial"/>
          <w:b/>
          <w:sz w:val="20"/>
        </w:rPr>
        <w:t>Kaj menite, da je razlog za izstopanje? Je število študentov, ki so ta predmet ocenjevali reprezentativno? Kakšni so vaši predlogi za izboljšanje?ipd.)</w:t>
      </w:r>
    </w:p>
    <w:p w14:paraId="313D9911" w14:textId="77777777" w:rsidR="004A3AF3" w:rsidRPr="004A3AF3" w:rsidRDefault="004A3AF3" w:rsidP="008C007B">
      <w:pPr>
        <w:spacing w:after="0" w:line="240" w:lineRule="auto"/>
        <w:ind w:right="-57"/>
        <w:rPr>
          <w:rFonts w:ascii="Trebuchet MS" w:hAnsi="Trebuchet MS" w:cs="Arial"/>
          <w:sz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841"/>
        <w:gridCol w:w="5252"/>
        <w:gridCol w:w="1116"/>
      </w:tblGrid>
      <w:tr w:rsidR="00E32061" w:rsidRPr="00A34C58" w14:paraId="0EDD7556" w14:textId="77777777" w:rsidTr="00433979">
        <w:trPr>
          <w:trHeight w:val="227"/>
        </w:trPr>
        <w:tc>
          <w:tcPr>
            <w:tcW w:w="971" w:type="dxa"/>
          </w:tcPr>
          <w:p w14:paraId="2325E909" w14:textId="77777777" w:rsidR="004A3AF3" w:rsidRPr="004A3AF3" w:rsidRDefault="004A3AF3" w:rsidP="008C007B">
            <w:pPr>
              <w:pStyle w:val="ListParagraph"/>
              <w:numPr>
                <w:ilvl w:val="0"/>
                <w:numId w:val="3"/>
              </w:numPr>
              <w:spacing w:after="0" w:line="240" w:lineRule="auto"/>
              <w:ind w:right="-58"/>
              <w:rPr>
                <w:rFonts w:ascii="Trebuchet MS" w:hAnsi="Trebuchet MS" w:cs="Arial"/>
                <w:sz w:val="20"/>
              </w:rPr>
            </w:pPr>
          </w:p>
        </w:tc>
        <w:tc>
          <w:tcPr>
            <w:tcW w:w="1841" w:type="dxa"/>
          </w:tcPr>
          <w:p w14:paraId="0069B92B" w14:textId="77777777" w:rsidR="004A3AF3" w:rsidRDefault="00E32061" w:rsidP="008C007B">
            <w:pPr>
              <w:spacing w:after="0" w:line="240" w:lineRule="auto"/>
              <w:ind w:right="-57"/>
              <w:contextualSpacing/>
              <w:rPr>
                <w:rFonts w:ascii="Trebuchet MS" w:hAnsi="Trebuchet MS" w:cs="Arial"/>
                <w:sz w:val="20"/>
              </w:rPr>
            </w:pPr>
            <w:r>
              <w:rPr>
                <w:rFonts w:ascii="Trebuchet MS" w:hAnsi="Trebuchet MS" w:cs="Arial"/>
                <w:sz w:val="20"/>
              </w:rPr>
              <w:t>Mehanika fluidov/1</w:t>
            </w:r>
            <w:r>
              <w:rPr>
                <w:rFonts w:ascii="Trebuchet MS" w:hAnsi="Trebuchet MS"/>
                <w:sz w:val="20"/>
              </w:rPr>
              <w:t>.letnik</w:t>
            </w:r>
          </w:p>
          <w:p w14:paraId="72F15141" w14:textId="77777777" w:rsidR="004A3AF3" w:rsidRPr="00A34C58" w:rsidRDefault="00E32061" w:rsidP="008C007B">
            <w:pPr>
              <w:spacing w:after="0" w:line="240" w:lineRule="auto"/>
              <w:ind w:right="-57"/>
              <w:contextualSpacing/>
              <w:rPr>
                <w:rFonts w:ascii="Trebuchet MS" w:hAnsi="Trebuchet MS" w:cs="Arial"/>
                <w:sz w:val="20"/>
              </w:rPr>
            </w:pPr>
            <w:r>
              <w:rPr>
                <w:rFonts w:ascii="Trebuchet MS" w:hAnsi="Trebuchet MS" w:cs="Arial"/>
                <w:sz w:val="20"/>
              </w:rPr>
              <w:t>VS, dodiplomski</w:t>
            </w:r>
            <w:r>
              <w:rPr>
                <w:rFonts w:ascii="Trebuchet MS" w:hAnsi="Trebuchet MS" w:cs="Arial"/>
                <w:sz w:val="20"/>
              </w:rPr>
              <w:br/>
            </w:r>
          </w:p>
        </w:tc>
        <w:tc>
          <w:tcPr>
            <w:tcW w:w="5252" w:type="dxa"/>
            <w:tcBorders>
              <w:right w:val="double" w:sz="4" w:space="0" w:color="auto"/>
            </w:tcBorders>
          </w:tcPr>
          <w:p w14:paraId="2EC71204" w14:textId="77777777" w:rsidR="004A3AF3" w:rsidRPr="00A34C58" w:rsidRDefault="00E32061" w:rsidP="008C007B">
            <w:pPr>
              <w:spacing w:after="0" w:line="240" w:lineRule="auto"/>
              <w:ind w:right="-57"/>
              <w:rPr>
                <w:rFonts w:ascii="Trebuchet MS" w:hAnsi="Trebuchet MS" w:cs="Arial"/>
                <w:sz w:val="20"/>
              </w:rPr>
            </w:pPr>
            <w:r>
              <w:rPr>
                <w:rFonts w:ascii="Trebuchet MS" w:hAnsi="Trebuchet MS" w:cs="Arial"/>
                <w:sz w:val="20"/>
              </w:rPr>
              <w:t>Mehanika fluidov obsega snov, kjer je nujno dobro predznanje fizike in matematike</w:t>
            </w:r>
            <w:r>
              <w:rPr>
                <w:rFonts w:ascii="Trebuchet MS" w:hAnsi="Trebuchet MS"/>
                <w:sz w:val="20"/>
              </w:rPr>
              <w:t xml:space="preserve">. Ker je na VS programu ogromno študentov, ki pridejo s srednjih poklicnih šol, kjer ne dobijo ustreznega znanja iz teh dveh ved, se običajno pri tem predmetu pojavi dosti težav. </w:t>
            </w:r>
            <w:r w:rsidR="009540AF">
              <w:rPr>
                <w:rFonts w:ascii="Trebuchet MS" w:hAnsi="Trebuchet MS"/>
                <w:sz w:val="20"/>
              </w:rPr>
              <w:t xml:space="preserve">Študenti </w:t>
            </w:r>
            <w:r w:rsidR="00433979">
              <w:rPr>
                <w:rFonts w:ascii="Trebuchet MS" w:hAnsi="Trebuchet MS"/>
                <w:sz w:val="20"/>
              </w:rPr>
              <w:t xml:space="preserve">zato </w:t>
            </w:r>
            <w:r w:rsidR="009540AF">
              <w:rPr>
                <w:rFonts w:ascii="Trebuchet MS" w:hAnsi="Trebuchet MS"/>
                <w:sz w:val="20"/>
              </w:rPr>
              <w:t xml:space="preserve">nudimo pomoč pri tem predmetu </w:t>
            </w:r>
            <w:r w:rsidR="00433979">
              <w:rPr>
                <w:rFonts w:ascii="Trebuchet MS" w:hAnsi="Trebuchet MS"/>
                <w:sz w:val="20"/>
              </w:rPr>
              <w:t xml:space="preserve">tudi </w:t>
            </w:r>
            <w:r w:rsidR="009540AF">
              <w:rPr>
                <w:rFonts w:ascii="Trebuchet MS" w:hAnsi="Trebuchet MS"/>
                <w:sz w:val="20"/>
              </w:rPr>
              <w:t>v obliki tutorstva</w:t>
            </w:r>
            <w:r w:rsidR="00433979">
              <w:rPr>
                <w:rFonts w:ascii="Trebuchet MS" w:hAnsi="Trebuchet MS"/>
                <w:sz w:val="20"/>
              </w:rPr>
              <w:t>.</w:t>
            </w:r>
          </w:p>
        </w:tc>
        <w:tc>
          <w:tcPr>
            <w:tcW w:w="1116" w:type="dxa"/>
            <w:tcBorders>
              <w:left w:val="double" w:sz="4" w:space="0" w:color="auto"/>
            </w:tcBorders>
          </w:tcPr>
          <w:p w14:paraId="260AFECB" w14:textId="77777777" w:rsidR="004A3AF3" w:rsidRPr="00A34C58" w:rsidRDefault="00433979" w:rsidP="008C007B">
            <w:pPr>
              <w:spacing w:after="0" w:line="240" w:lineRule="auto"/>
              <w:ind w:right="-58"/>
              <w:rPr>
                <w:rFonts w:ascii="Trebuchet MS" w:hAnsi="Trebuchet MS" w:cs="Arial"/>
                <w:sz w:val="20"/>
              </w:rPr>
            </w:pPr>
            <w:r>
              <w:rPr>
                <w:rFonts w:ascii="Trebuchet MS" w:hAnsi="Trebuchet MS" w:cs="Arial"/>
                <w:sz w:val="20"/>
              </w:rPr>
              <w:t xml:space="preserve">Povprečna ocena študentov: 20 ur premalo  </w:t>
            </w:r>
          </w:p>
        </w:tc>
      </w:tr>
      <w:tr w:rsidR="009540AF" w:rsidRPr="00A34C58" w14:paraId="4A48B7CF" w14:textId="77777777" w:rsidTr="00433979">
        <w:trPr>
          <w:trHeight w:val="227"/>
        </w:trPr>
        <w:tc>
          <w:tcPr>
            <w:tcW w:w="971" w:type="dxa"/>
          </w:tcPr>
          <w:p w14:paraId="60EB1192" w14:textId="77777777" w:rsidR="009540AF" w:rsidRDefault="00433979" w:rsidP="008C007B">
            <w:pPr>
              <w:spacing w:after="0" w:line="240" w:lineRule="auto"/>
              <w:ind w:right="-58"/>
              <w:jc w:val="center"/>
              <w:rPr>
                <w:rFonts w:ascii="Trebuchet MS" w:hAnsi="Trebuchet MS" w:cs="Arial"/>
                <w:sz w:val="20"/>
              </w:rPr>
            </w:pPr>
            <w:r>
              <w:rPr>
                <w:rFonts w:ascii="Trebuchet MS" w:hAnsi="Trebuchet MS" w:cs="Arial"/>
                <w:sz w:val="20"/>
              </w:rPr>
              <w:t>2</w:t>
            </w:r>
            <w:r w:rsidR="009540AF">
              <w:rPr>
                <w:rFonts w:ascii="Trebuchet MS" w:hAnsi="Trebuchet MS"/>
                <w:sz w:val="20"/>
              </w:rPr>
              <w:t>.</w:t>
            </w:r>
          </w:p>
        </w:tc>
        <w:tc>
          <w:tcPr>
            <w:tcW w:w="1841" w:type="dxa"/>
          </w:tcPr>
          <w:p w14:paraId="350E0A1F" w14:textId="77777777" w:rsidR="009540AF" w:rsidRDefault="00133D10" w:rsidP="008C007B">
            <w:pPr>
              <w:spacing w:after="0" w:line="240" w:lineRule="auto"/>
              <w:ind w:right="-58"/>
              <w:rPr>
                <w:rFonts w:ascii="Trebuchet MS" w:hAnsi="Trebuchet MS" w:cs="Arial"/>
                <w:sz w:val="20"/>
              </w:rPr>
            </w:pPr>
            <w:r>
              <w:rPr>
                <w:rFonts w:ascii="Trebuchet MS" w:hAnsi="Trebuchet MS" w:cs="Arial"/>
                <w:sz w:val="20"/>
              </w:rPr>
              <w:t>Tehnologija vod/4</w:t>
            </w:r>
            <w:r w:rsidR="009540AF">
              <w:rPr>
                <w:rFonts w:ascii="Trebuchet MS" w:hAnsi="Trebuchet MS"/>
                <w:sz w:val="20"/>
              </w:rPr>
              <w:t xml:space="preserve">.letnik, UN, dodiplomski, </w:t>
            </w:r>
            <w:r>
              <w:rPr>
                <w:rFonts w:ascii="Trebuchet MS" w:hAnsi="Trebuchet MS"/>
                <w:sz w:val="20"/>
              </w:rPr>
              <w:t xml:space="preserve">stari program, </w:t>
            </w:r>
            <w:r w:rsidR="009540AF">
              <w:rPr>
                <w:rFonts w:ascii="Trebuchet MS" w:hAnsi="Trebuchet MS"/>
                <w:sz w:val="20"/>
              </w:rPr>
              <w:t>izbirni predmet</w:t>
            </w:r>
          </w:p>
        </w:tc>
        <w:tc>
          <w:tcPr>
            <w:tcW w:w="5252" w:type="dxa"/>
            <w:tcBorders>
              <w:right w:val="double" w:sz="4" w:space="0" w:color="auto"/>
            </w:tcBorders>
          </w:tcPr>
          <w:p w14:paraId="76A7194E" w14:textId="77777777" w:rsidR="009540AF" w:rsidRDefault="009540AF" w:rsidP="008C007B">
            <w:pPr>
              <w:spacing w:after="0" w:line="240" w:lineRule="auto"/>
              <w:ind w:right="-58"/>
              <w:rPr>
                <w:rFonts w:ascii="Trebuchet MS" w:hAnsi="Trebuchet MS" w:cs="Arial"/>
                <w:sz w:val="20"/>
              </w:rPr>
            </w:pPr>
            <w:r>
              <w:rPr>
                <w:rFonts w:ascii="Trebuchet MS" w:hAnsi="Trebuchet MS" w:cs="Arial"/>
                <w:sz w:val="20"/>
              </w:rPr>
              <w:t>Gre za izbirni predmet</w:t>
            </w:r>
            <w:r>
              <w:rPr>
                <w:rFonts w:ascii="Trebuchet MS" w:hAnsi="Trebuchet MS"/>
                <w:sz w:val="20"/>
              </w:rPr>
              <w:t>, pri katerih bi želeli, da izvemo čimveč dodatnega znanja iz področja, ki nas najbolj zanima. Pri tehnologiji vod je sicer veliko praktičnega dela</w:t>
            </w:r>
            <w:r w:rsidR="00133D10">
              <w:rPr>
                <w:rFonts w:ascii="Trebuchet MS" w:hAnsi="Trebuchet MS"/>
                <w:sz w:val="20"/>
              </w:rPr>
              <w:t xml:space="preserve">, študenti pa ocenjujejo, da je za izbirni predmet predavanj preveč. </w:t>
            </w:r>
          </w:p>
        </w:tc>
        <w:tc>
          <w:tcPr>
            <w:tcW w:w="1116" w:type="dxa"/>
            <w:tcBorders>
              <w:left w:val="double" w:sz="4" w:space="0" w:color="auto"/>
            </w:tcBorders>
          </w:tcPr>
          <w:p w14:paraId="0382C192" w14:textId="77777777" w:rsidR="009540AF" w:rsidRPr="00A34C58" w:rsidRDefault="00433979" w:rsidP="008C007B">
            <w:pPr>
              <w:spacing w:after="0" w:line="240" w:lineRule="auto"/>
              <w:ind w:right="-58"/>
              <w:rPr>
                <w:rFonts w:ascii="Trebuchet MS" w:hAnsi="Trebuchet MS" w:cs="Arial"/>
                <w:sz w:val="20"/>
              </w:rPr>
            </w:pPr>
            <w:r>
              <w:rPr>
                <w:rFonts w:ascii="Trebuchet MS" w:hAnsi="Trebuchet MS" w:cs="Arial"/>
                <w:sz w:val="20"/>
              </w:rPr>
              <w:t xml:space="preserve">Povprečna ocena študentov: 10 ur preveč  </w:t>
            </w:r>
          </w:p>
        </w:tc>
      </w:tr>
      <w:tr w:rsidR="00133D10" w:rsidRPr="00A34C58" w14:paraId="724B3059" w14:textId="77777777" w:rsidTr="00433979">
        <w:trPr>
          <w:trHeight w:val="227"/>
        </w:trPr>
        <w:tc>
          <w:tcPr>
            <w:tcW w:w="971" w:type="dxa"/>
          </w:tcPr>
          <w:p w14:paraId="62C05BC3" w14:textId="77777777" w:rsidR="00133D10" w:rsidRDefault="00433979" w:rsidP="008C007B">
            <w:pPr>
              <w:spacing w:after="0" w:line="240" w:lineRule="auto"/>
              <w:ind w:right="-58"/>
              <w:jc w:val="center"/>
              <w:rPr>
                <w:rFonts w:ascii="Trebuchet MS" w:hAnsi="Trebuchet MS" w:cs="Arial"/>
                <w:sz w:val="20"/>
              </w:rPr>
            </w:pPr>
            <w:r>
              <w:rPr>
                <w:rFonts w:ascii="Trebuchet MS" w:hAnsi="Trebuchet MS" w:cs="Arial"/>
                <w:sz w:val="20"/>
              </w:rPr>
              <w:t>3</w:t>
            </w:r>
            <w:r w:rsidR="00133D10">
              <w:rPr>
                <w:rFonts w:ascii="Trebuchet MS" w:hAnsi="Trebuchet MS"/>
                <w:sz w:val="20"/>
              </w:rPr>
              <w:t>.</w:t>
            </w:r>
          </w:p>
        </w:tc>
        <w:tc>
          <w:tcPr>
            <w:tcW w:w="1841" w:type="dxa"/>
          </w:tcPr>
          <w:p w14:paraId="088D2055" w14:textId="77777777" w:rsidR="00133D10" w:rsidRDefault="00133D10" w:rsidP="008C007B">
            <w:pPr>
              <w:spacing w:after="0" w:line="240" w:lineRule="auto"/>
              <w:ind w:right="-58"/>
              <w:rPr>
                <w:rFonts w:ascii="Trebuchet MS" w:hAnsi="Trebuchet MS" w:cs="Arial"/>
                <w:sz w:val="20"/>
              </w:rPr>
            </w:pPr>
            <w:r>
              <w:rPr>
                <w:rFonts w:ascii="Trebuchet MS" w:hAnsi="Trebuchet MS" w:cs="Arial"/>
                <w:sz w:val="20"/>
              </w:rPr>
              <w:t>Računalniško projektiranje procesov/4</w:t>
            </w:r>
            <w:r>
              <w:rPr>
                <w:rFonts w:ascii="Trebuchet MS" w:hAnsi="Trebuchet MS"/>
                <w:sz w:val="20"/>
              </w:rPr>
              <w:t>.letnik, UN, dodiplomski, stari program, izbirni predmet</w:t>
            </w:r>
          </w:p>
        </w:tc>
        <w:tc>
          <w:tcPr>
            <w:tcW w:w="5252" w:type="dxa"/>
            <w:tcBorders>
              <w:right w:val="double" w:sz="4" w:space="0" w:color="auto"/>
            </w:tcBorders>
          </w:tcPr>
          <w:p w14:paraId="291E2436" w14:textId="77777777" w:rsidR="00133D10" w:rsidRDefault="00133D10" w:rsidP="008C007B">
            <w:pPr>
              <w:spacing w:after="0" w:line="240" w:lineRule="auto"/>
              <w:ind w:right="-58"/>
              <w:rPr>
                <w:rFonts w:ascii="Trebuchet MS" w:hAnsi="Trebuchet MS" w:cs="Arial"/>
                <w:sz w:val="20"/>
              </w:rPr>
            </w:pPr>
            <w:r>
              <w:rPr>
                <w:rFonts w:ascii="Trebuchet MS" w:hAnsi="Trebuchet MS" w:cs="Arial"/>
                <w:sz w:val="20"/>
              </w:rPr>
              <w:t>Prav tako gre za izbirni predmet v 4</w:t>
            </w:r>
            <w:r>
              <w:rPr>
                <w:rFonts w:ascii="Trebuchet MS" w:hAnsi="Trebuchet MS"/>
                <w:sz w:val="20"/>
              </w:rPr>
              <w:t xml:space="preserve">. letniku starega UNI programa. Ker je vpisanih študentov zelo malo, poteka delo večinoma individualno. Študenti ocenjujejo, da je veliko preveč predavanj iz tega izbirnega predmeta, občutno premalo pa vaj. Glede na ime predmeta bi se pričakovalo dosti več vaj kakor gole teorije. </w:t>
            </w:r>
          </w:p>
        </w:tc>
        <w:tc>
          <w:tcPr>
            <w:tcW w:w="1116" w:type="dxa"/>
            <w:tcBorders>
              <w:left w:val="double" w:sz="4" w:space="0" w:color="auto"/>
            </w:tcBorders>
          </w:tcPr>
          <w:p w14:paraId="04600277" w14:textId="77777777" w:rsidR="00133D10" w:rsidRPr="00A34C58" w:rsidRDefault="00433979" w:rsidP="008C007B">
            <w:pPr>
              <w:spacing w:after="0" w:line="240" w:lineRule="auto"/>
              <w:ind w:right="-58"/>
              <w:rPr>
                <w:rFonts w:ascii="Trebuchet MS" w:hAnsi="Trebuchet MS" w:cs="Arial"/>
                <w:sz w:val="20"/>
              </w:rPr>
            </w:pPr>
            <w:r>
              <w:rPr>
                <w:rFonts w:ascii="Trebuchet MS" w:hAnsi="Trebuchet MS" w:cs="Arial"/>
                <w:sz w:val="20"/>
              </w:rPr>
              <w:t>Povprečna ocena študentov: 15 ur preveč</w:t>
            </w:r>
          </w:p>
        </w:tc>
      </w:tr>
    </w:tbl>
    <w:p w14:paraId="498AAB1C" w14:textId="77777777" w:rsidR="00531926" w:rsidRDefault="00531926" w:rsidP="008C007B">
      <w:pPr>
        <w:spacing w:after="0" w:line="240" w:lineRule="auto"/>
        <w:jc w:val="both"/>
        <w:rPr>
          <w:rFonts w:ascii="Trebuchet MS" w:hAnsi="Trebuchet MS"/>
          <w:sz w:val="20"/>
        </w:rPr>
      </w:pPr>
    </w:p>
    <w:p w14:paraId="67D336D9"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2.  Primerjajte analizirane rezultate ankete 2011/12 (iz točke 1.) z rezultati v letu 2010/11.</w:t>
      </w:r>
    </w:p>
    <w:p w14:paraId="2CEC0F54"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 xml:space="preserve">Ali v predhodnem letu izstopajo isti predmeti? </w:t>
      </w:r>
      <w:r>
        <w:rPr>
          <w:rFonts w:ascii="Trebuchet MS" w:hAnsi="Trebuchet MS"/>
          <w:b/>
          <w:sz w:val="20"/>
        </w:rPr>
        <w:t xml:space="preserve">Kakšni so rezultati pri predmetih izstopajočih v 2011/12 v primerjavi z 2010/11? </w:t>
      </w:r>
      <w:r w:rsidRPr="003A5D87">
        <w:rPr>
          <w:rFonts w:ascii="Trebuchet MS" w:hAnsi="Trebuchet MS"/>
          <w:b/>
          <w:sz w:val="20"/>
        </w:rPr>
        <w:t xml:space="preserve">Opazite kakšne posebnosti? </w:t>
      </w:r>
    </w:p>
    <w:p w14:paraId="7714E3F3" w14:textId="77777777" w:rsidR="003A5D87" w:rsidRDefault="003A5D87" w:rsidP="008C007B">
      <w:pPr>
        <w:spacing w:after="0" w:line="240" w:lineRule="auto"/>
        <w:contextualSpacing/>
        <w:jc w:val="both"/>
        <w:rPr>
          <w:rFonts w:ascii="Trebuchet MS" w:hAnsi="Trebuchet MS"/>
          <w:b/>
          <w:sz w:val="20"/>
        </w:rPr>
      </w:pPr>
    </w:p>
    <w:p w14:paraId="7779EAB1"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Svoja opažanja zapišite:</w:t>
      </w:r>
    </w:p>
    <w:p w14:paraId="1B2D8D9A" w14:textId="77777777" w:rsidR="005141B6"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V predhodnem letu zelo izstopajo predmeti:</w:t>
      </w:r>
    </w:p>
    <w:p w14:paraId="51122C62" w14:textId="6D9C7A58" w:rsidR="005141B6" w:rsidRDefault="00FE0201"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 xml:space="preserve">Organska tehnologija, </w:t>
      </w:r>
      <w:r w:rsidR="005141B6">
        <w:rPr>
          <w:rFonts w:ascii="Trebuchet MS" w:hAnsi="Trebuchet MS"/>
          <w:sz w:val="20"/>
        </w:rPr>
        <w:t>Prenos snovi (izbirni predmet)</w:t>
      </w:r>
      <w:r>
        <w:rPr>
          <w:rFonts w:ascii="Trebuchet MS" w:hAnsi="Trebuchet MS"/>
          <w:sz w:val="20"/>
        </w:rPr>
        <w:t xml:space="preserve">, </w:t>
      </w:r>
      <w:r w:rsidR="005141B6">
        <w:rPr>
          <w:rFonts w:ascii="Trebuchet MS" w:hAnsi="Trebuchet MS"/>
          <w:sz w:val="20"/>
        </w:rPr>
        <w:t>Matematika 1</w:t>
      </w:r>
      <w:r>
        <w:rPr>
          <w:rFonts w:ascii="Trebuchet MS" w:hAnsi="Trebuchet MS"/>
          <w:sz w:val="20"/>
        </w:rPr>
        <w:t xml:space="preserve">, </w:t>
      </w:r>
      <w:bookmarkStart w:id="0" w:name="_GoBack"/>
      <w:bookmarkEnd w:id="0"/>
      <w:r>
        <w:rPr>
          <w:rFonts w:ascii="Trebuchet MS" w:hAnsi="Trebuchet MS"/>
          <w:sz w:val="20"/>
        </w:rPr>
        <w:t>T</w:t>
      </w:r>
      <w:r w:rsidR="005141B6">
        <w:rPr>
          <w:rFonts w:ascii="Trebuchet MS" w:hAnsi="Trebuchet MS"/>
          <w:sz w:val="20"/>
        </w:rPr>
        <w:t>ermodifuzijska tehnika</w:t>
      </w:r>
    </w:p>
    <w:p w14:paraId="413D8D4F" w14:textId="77777777" w:rsidR="005141B6"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Vseh treh predmetov, ki iztopajo v letu 2011/2012 ni na seznamu analize za leto 2010/2011, zato primerjava ni možna.</w:t>
      </w:r>
    </w:p>
    <w:p w14:paraId="7162E424" w14:textId="77777777" w:rsidR="003A5D87" w:rsidRDefault="003A5D87"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p>
    <w:p w14:paraId="79D72E1D" w14:textId="77777777" w:rsidR="003A5D87" w:rsidRDefault="003A5D87"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p>
    <w:p w14:paraId="4F11043F" w14:textId="77777777" w:rsidR="003A5D87" w:rsidRDefault="003A5D87" w:rsidP="008C007B">
      <w:pPr>
        <w:spacing w:after="0" w:line="240" w:lineRule="auto"/>
        <w:ind w:right="-57"/>
        <w:rPr>
          <w:rFonts w:ascii="Trebuchet MS" w:hAnsi="Trebuchet MS" w:cs="Arial"/>
          <w:b/>
          <w:sz w:val="20"/>
          <w:u w:val="single"/>
        </w:rPr>
      </w:pPr>
    </w:p>
    <w:p w14:paraId="5ADCCC83" w14:textId="77777777" w:rsidR="00230C13" w:rsidRDefault="00230C13" w:rsidP="008C007B">
      <w:pPr>
        <w:spacing w:after="0" w:line="240" w:lineRule="auto"/>
        <w:ind w:right="-57"/>
        <w:rPr>
          <w:rFonts w:ascii="Trebuchet MS" w:hAnsi="Trebuchet MS" w:cs="Arial"/>
          <w:b/>
          <w:sz w:val="20"/>
          <w:u w:val="single"/>
        </w:rPr>
      </w:pPr>
    </w:p>
    <w:p w14:paraId="639E9F72" w14:textId="77777777" w:rsidR="003A5D87" w:rsidRPr="003A5D87" w:rsidRDefault="003A5D87" w:rsidP="008C007B">
      <w:pPr>
        <w:spacing w:after="0" w:line="240" w:lineRule="auto"/>
        <w:ind w:right="-57"/>
        <w:rPr>
          <w:rFonts w:ascii="Trebuchet MS" w:hAnsi="Trebuchet MS" w:cs="Arial"/>
          <w:b/>
          <w:sz w:val="20"/>
          <w:u w:val="single"/>
        </w:rPr>
      </w:pPr>
      <w:r w:rsidRPr="003A5D87">
        <w:rPr>
          <w:rFonts w:ascii="Trebuchet MS" w:hAnsi="Trebuchet MS" w:cs="Arial"/>
          <w:b/>
          <w:sz w:val="20"/>
          <w:u w:val="single"/>
        </w:rPr>
        <w:t>SEMINARJI</w:t>
      </w:r>
    </w:p>
    <w:p w14:paraId="5757BACB" w14:textId="77777777" w:rsidR="003A5D87" w:rsidRPr="003A5D87" w:rsidRDefault="003A5D87" w:rsidP="008C007B">
      <w:pPr>
        <w:pStyle w:val="ListParagraph"/>
        <w:numPr>
          <w:ilvl w:val="0"/>
          <w:numId w:val="3"/>
        </w:numPr>
        <w:spacing w:after="0" w:line="240" w:lineRule="auto"/>
        <w:ind w:right="-57"/>
        <w:rPr>
          <w:rFonts w:ascii="Trebuchet MS" w:hAnsi="Trebuchet MS" w:cs="Arial"/>
          <w:b/>
          <w:sz w:val="20"/>
        </w:rPr>
      </w:pPr>
      <w:r w:rsidRPr="003A5D87">
        <w:rPr>
          <w:rFonts w:ascii="Trebuchet MS" w:hAnsi="Trebuchet MS" w:cs="Arial"/>
          <w:b/>
          <w:sz w:val="20"/>
        </w:rPr>
        <w:t xml:space="preserve">Opišite tiste predmete, ki po številu ur najbolj izstopajo od povprečja. </w:t>
      </w:r>
    </w:p>
    <w:p w14:paraId="5BA5EA8A" w14:textId="77777777" w:rsidR="003A5D87" w:rsidRPr="003A5D87" w:rsidRDefault="003A5D87" w:rsidP="008C007B">
      <w:pPr>
        <w:spacing w:after="0" w:line="240" w:lineRule="auto"/>
        <w:ind w:right="-57"/>
        <w:contextualSpacing/>
        <w:rPr>
          <w:rFonts w:ascii="Trebuchet MS" w:hAnsi="Trebuchet MS" w:cs="Arial"/>
          <w:b/>
          <w:sz w:val="20"/>
        </w:rPr>
      </w:pPr>
      <w:r w:rsidRPr="003A5D87">
        <w:rPr>
          <w:rFonts w:ascii="Trebuchet MS" w:hAnsi="Trebuchet MS" w:cs="Arial"/>
          <w:b/>
          <w:sz w:val="20"/>
        </w:rPr>
        <w:t xml:space="preserve">Torej so ocenjeni kot predmeti, pri katerih si študenti želijo več ali manj ur. Rezultate kritično ocenjujte v primerjavi z celotnim številom ur predvidenih s študijskim </w:t>
      </w:r>
      <w:r w:rsidR="0039760F">
        <w:rPr>
          <w:rFonts w:ascii="Trebuchet MS" w:hAnsi="Trebuchet MS" w:cs="Arial"/>
          <w:b/>
          <w:sz w:val="20"/>
        </w:rPr>
        <w:t>programom</w:t>
      </w:r>
      <w:r w:rsidRPr="003A5D87">
        <w:rPr>
          <w:rFonts w:ascii="Trebuchet MS" w:hAnsi="Trebuchet MS" w:cs="Arial"/>
          <w:b/>
          <w:sz w:val="20"/>
        </w:rPr>
        <w:t xml:space="preserve">. </w:t>
      </w:r>
    </w:p>
    <w:p w14:paraId="0723A673" w14:textId="77777777" w:rsidR="003A5D87" w:rsidRPr="003A5D87" w:rsidRDefault="003A5D87" w:rsidP="008C007B">
      <w:pPr>
        <w:spacing w:after="0" w:line="240" w:lineRule="auto"/>
        <w:ind w:right="-57"/>
        <w:rPr>
          <w:rFonts w:ascii="Trebuchet MS" w:hAnsi="Trebuchet MS" w:cs="Arial"/>
          <w:b/>
          <w:sz w:val="20"/>
        </w:rPr>
      </w:pPr>
      <w:r w:rsidRPr="003A5D87">
        <w:rPr>
          <w:rFonts w:ascii="Trebuchet MS" w:hAnsi="Trebuchet MS" w:cs="Arial"/>
          <w:b/>
          <w:sz w:val="20"/>
        </w:rPr>
        <w:t>(Kaj menite, da je razlog za izstopanje? Je število študentov, ki so ta predmet ocenjevali reprezentativno? Kakšni so vaši predlogi za izboljšanje?ipd.)</w:t>
      </w:r>
    </w:p>
    <w:p w14:paraId="7DB535FB" w14:textId="77777777" w:rsidR="003A5D87" w:rsidRPr="004A3AF3" w:rsidRDefault="003A5D87" w:rsidP="008C007B">
      <w:pPr>
        <w:spacing w:after="0" w:line="240" w:lineRule="auto"/>
        <w:ind w:right="-57"/>
        <w:rPr>
          <w:rFonts w:ascii="Trebuchet MS" w:hAnsi="Trebuchet MS" w:cs="Arial"/>
          <w:sz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820"/>
        <w:gridCol w:w="5219"/>
        <w:gridCol w:w="1116"/>
      </w:tblGrid>
      <w:tr w:rsidR="003A5D87" w:rsidRPr="00A34C58" w14:paraId="0EDC5C76" w14:textId="77777777" w:rsidTr="00C6404F">
        <w:trPr>
          <w:trHeight w:val="227"/>
        </w:trPr>
        <w:tc>
          <w:tcPr>
            <w:tcW w:w="1025" w:type="dxa"/>
          </w:tcPr>
          <w:p w14:paraId="2BE4E4D5" w14:textId="77777777" w:rsidR="003A5D87" w:rsidRPr="004A3AF3" w:rsidRDefault="003A5D87" w:rsidP="008C007B">
            <w:pPr>
              <w:pStyle w:val="ListParagraph"/>
              <w:numPr>
                <w:ilvl w:val="0"/>
                <w:numId w:val="4"/>
              </w:numPr>
              <w:spacing w:after="0" w:line="240" w:lineRule="auto"/>
              <w:ind w:right="-58"/>
              <w:rPr>
                <w:rFonts w:ascii="Trebuchet MS" w:hAnsi="Trebuchet MS" w:cs="Arial"/>
                <w:sz w:val="20"/>
              </w:rPr>
            </w:pPr>
          </w:p>
        </w:tc>
        <w:tc>
          <w:tcPr>
            <w:tcW w:w="1820" w:type="dxa"/>
          </w:tcPr>
          <w:p w14:paraId="072B8298" w14:textId="77777777" w:rsidR="003A5D87" w:rsidRPr="00A34C58" w:rsidRDefault="00433979" w:rsidP="008C007B">
            <w:pPr>
              <w:spacing w:after="0" w:line="240" w:lineRule="auto"/>
              <w:ind w:right="-57"/>
              <w:contextualSpacing/>
              <w:rPr>
                <w:rFonts w:ascii="Trebuchet MS" w:hAnsi="Trebuchet MS" w:cs="Arial"/>
                <w:sz w:val="20"/>
              </w:rPr>
            </w:pPr>
            <w:r>
              <w:rPr>
                <w:rFonts w:ascii="Trebuchet MS" w:hAnsi="Trebuchet MS" w:cs="Arial"/>
                <w:sz w:val="20"/>
              </w:rPr>
              <w:t>Uporabna matematika</w:t>
            </w:r>
            <w:r w:rsidR="003A5D87" w:rsidRPr="00A34C58">
              <w:rPr>
                <w:rFonts w:ascii="Trebuchet MS" w:hAnsi="Trebuchet MS" w:cs="Arial"/>
                <w:sz w:val="20"/>
              </w:rPr>
              <w:t xml:space="preserve">/ </w:t>
            </w:r>
            <w:r w:rsidR="008862F7">
              <w:rPr>
                <w:rFonts w:ascii="Trebuchet MS" w:hAnsi="Trebuchet MS" w:cs="Arial"/>
                <w:sz w:val="20"/>
              </w:rPr>
              <w:t>3. bolonjska stopnja, doktorski program</w:t>
            </w:r>
          </w:p>
        </w:tc>
        <w:tc>
          <w:tcPr>
            <w:tcW w:w="5219" w:type="dxa"/>
            <w:tcBorders>
              <w:right w:val="double" w:sz="4" w:space="0" w:color="auto"/>
            </w:tcBorders>
          </w:tcPr>
          <w:p w14:paraId="2B3DB213" w14:textId="77777777" w:rsidR="003A5D87" w:rsidRPr="00A34C58" w:rsidRDefault="008862F7" w:rsidP="008C007B">
            <w:pPr>
              <w:spacing w:after="0" w:line="240" w:lineRule="auto"/>
              <w:ind w:right="-58"/>
              <w:rPr>
                <w:rFonts w:ascii="Trebuchet MS" w:hAnsi="Trebuchet MS" w:cs="Arial"/>
                <w:sz w:val="20"/>
              </w:rPr>
            </w:pPr>
            <w:r>
              <w:rPr>
                <w:rFonts w:ascii="Trebuchet MS" w:hAnsi="Trebuchet MS" w:cs="Arial"/>
                <w:sz w:val="20"/>
              </w:rPr>
              <w:t xml:space="preserve">Pri doktorskem študiju gre večinoma za mentorsko in samostojno delo. Vpisani so samo najboljši študenti iz dodiplomskega študija (stari program), ki običajno imajo zelo dobro predznanje matematike. Zato so študenti ocenili, da ne potrebujejo toliko seminarjev. </w:t>
            </w:r>
          </w:p>
        </w:tc>
        <w:tc>
          <w:tcPr>
            <w:tcW w:w="1116" w:type="dxa"/>
            <w:tcBorders>
              <w:left w:val="double" w:sz="4" w:space="0" w:color="auto"/>
            </w:tcBorders>
          </w:tcPr>
          <w:p w14:paraId="78E546DC" w14:textId="77777777" w:rsidR="003A5D87" w:rsidRPr="00A34C58" w:rsidRDefault="00433979" w:rsidP="008C007B">
            <w:pPr>
              <w:spacing w:after="0" w:line="240" w:lineRule="auto"/>
              <w:ind w:right="-58"/>
              <w:rPr>
                <w:rFonts w:ascii="Trebuchet MS" w:hAnsi="Trebuchet MS" w:cs="Arial"/>
                <w:sz w:val="20"/>
              </w:rPr>
            </w:pPr>
            <w:r>
              <w:rPr>
                <w:rFonts w:ascii="Trebuchet MS" w:hAnsi="Trebuchet MS" w:cs="Arial"/>
                <w:sz w:val="20"/>
              </w:rPr>
              <w:t>Povprečna ocena študentov: 7,5 ur preveč</w:t>
            </w:r>
          </w:p>
        </w:tc>
      </w:tr>
      <w:tr w:rsidR="003A5D87" w:rsidRPr="00A34C58" w14:paraId="15E2D84F" w14:textId="77777777" w:rsidTr="00C6404F">
        <w:trPr>
          <w:trHeight w:val="227"/>
        </w:trPr>
        <w:tc>
          <w:tcPr>
            <w:tcW w:w="1025" w:type="dxa"/>
          </w:tcPr>
          <w:p w14:paraId="36D3DC21" w14:textId="77777777" w:rsidR="003A5D87" w:rsidRPr="004A3AF3" w:rsidRDefault="003A5D87" w:rsidP="008C007B">
            <w:pPr>
              <w:pStyle w:val="ListParagraph"/>
              <w:numPr>
                <w:ilvl w:val="0"/>
                <w:numId w:val="4"/>
              </w:numPr>
              <w:spacing w:after="0" w:line="240" w:lineRule="auto"/>
              <w:ind w:right="-58"/>
              <w:rPr>
                <w:rFonts w:ascii="Trebuchet MS" w:hAnsi="Trebuchet MS" w:cs="Arial"/>
                <w:sz w:val="20"/>
              </w:rPr>
            </w:pPr>
          </w:p>
        </w:tc>
        <w:tc>
          <w:tcPr>
            <w:tcW w:w="1820" w:type="dxa"/>
          </w:tcPr>
          <w:p w14:paraId="78B0BFD7" w14:textId="77777777" w:rsidR="003A5D87" w:rsidRDefault="00C6404F" w:rsidP="008C007B">
            <w:pPr>
              <w:spacing w:after="0" w:line="240" w:lineRule="auto"/>
              <w:ind w:right="-57"/>
              <w:contextualSpacing/>
              <w:rPr>
                <w:rFonts w:ascii="Trebuchet MS" w:hAnsi="Trebuchet MS" w:cs="Arial"/>
                <w:sz w:val="20"/>
              </w:rPr>
            </w:pPr>
            <w:r>
              <w:rPr>
                <w:rFonts w:ascii="Trebuchet MS" w:hAnsi="Trebuchet MS" w:cs="Arial"/>
                <w:sz w:val="20"/>
              </w:rPr>
              <w:t>Anorganska kemija</w:t>
            </w:r>
            <w:r w:rsidR="003A5D87" w:rsidRPr="00A34C58">
              <w:rPr>
                <w:rFonts w:ascii="Trebuchet MS" w:hAnsi="Trebuchet MS" w:cs="Arial"/>
                <w:sz w:val="20"/>
              </w:rPr>
              <w:t xml:space="preserve">/ </w:t>
            </w:r>
            <w:r>
              <w:rPr>
                <w:rFonts w:ascii="Trebuchet MS" w:hAnsi="Trebuchet MS" w:cs="Arial"/>
                <w:sz w:val="20"/>
              </w:rPr>
              <w:t>1.letnik 1. stopnje bolonjskega programa, obvezni predmet</w:t>
            </w:r>
          </w:p>
        </w:tc>
        <w:tc>
          <w:tcPr>
            <w:tcW w:w="5219" w:type="dxa"/>
            <w:tcBorders>
              <w:right w:val="double" w:sz="4" w:space="0" w:color="auto"/>
            </w:tcBorders>
          </w:tcPr>
          <w:p w14:paraId="2FBCA3DA" w14:textId="77777777" w:rsidR="003A5D87" w:rsidRPr="00A34C58" w:rsidRDefault="00C6404F" w:rsidP="008C007B">
            <w:pPr>
              <w:spacing w:after="0" w:line="240" w:lineRule="auto"/>
              <w:ind w:right="-58"/>
              <w:rPr>
                <w:rFonts w:ascii="Trebuchet MS" w:hAnsi="Trebuchet MS" w:cs="Arial"/>
                <w:sz w:val="20"/>
              </w:rPr>
            </w:pPr>
            <w:r>
              <w:rPr>
                <w:rFonts w:ascii="Trebuchet MS" w:hAnsi="Trebuchet MS" w:cs="Arial"/>
                <w:sz w:val="20"/>
              </w:rPr>
              <w:t>V 1. letniku je največkrat največ težav s prilagoditvijo študentov študijskemu programu. Velikokrat nastajajo razlike zaradi zelo različnega predhodnega znanja. Anorganska kemija je sicer bolj teoretični predmet, je pa tudi nekaj računanja. Ker je razumevanje pri računanju ključno, študentje želijo tega dela več.</w:t>
            </w:r>
          </w:p>
        </w:tc>
        <w:tc>
          <w:tcPr>
            <w:tcW w:w="1116" w:type="dxa"/>
            <w:tcBorders>
              <w:left w:val="double" w:sz="4" w:space="0" w:color="auto"/>
            </w:tcBorders>
          </w:tcPr>
          <w:p w14:paraId="72E6A8B3" w14:textId="77777777" w:rsidR="003A5D87" w:rsidRPr="00A34C58" w:rsidRDefault="00C6404F" w:rsidP="008C007B">
            <w:pPr>
              <w:spacing w:after="0" w:line="240" w:lineRule="auto"/>
              <w:ind w:right="-58"/>
              <w:rPr>
                <w:rFonts w:ascii="Trebuchet MS" w:hAnsi="Trebuchet MS" w:cs="Arial"/>
                <w:sz w:val="20"/>
              </w:rPr>
            </w:pPr>
            <w:r>
              <w:rPr>
                <w:rFonts w:ascii="Trebuchet MS" w:hAnsi="Trebuchet MS" w:cs="Arial"/>
                <w:sz w:val="20"/>
              </w:rPr>
              <w:t>Povprečna ocena študentov: 2,5 ur premalo</w:t>
            </w:r>
          </w:p>
        </w:tc>
      </w:tr>
    </w:tbl>
    <w:p w14:paraId="3A911D26" w14:textId="77777777" w:rsidR="00531926" w:rsidRDefault="00531926" w:rsidP="008C007B">
      <w:pPr>
        <w:spacing w:after="0" w:line="240" w:lineRule="auto"/>
        <w:jc w:val="both"/>
        <w:rPr>
          <w:rFonts w:ascii="Trebuchet MS" w:hAnsi="Trebuchet MS"/>
          <w:sz w:val="20"/>
        </w:rPr>
      </w:pPr>
    </w:p>
    <w:p w14:paraId="6C181B76" w14:textId="77777777" w:rsidR="003A5D87" w:rsidRPr="003A5D87" w:rsidRDefault="003A5D87" w:rsidP="008C007B">
      <w:pPr>
        <w:spacing w:after="0" w:line="240" w:lineRule="auto"/>
        <w:contextualSpacing/>
        <w:jc w:val="both"/>
        <w:rPr>
          <w:rFonts w:ascii="Trebuchet MS" w:hAnsi="Trebuchet MS"/>
          <w:b/>
          <w:sz w:val="20"/>
        </w:rPr>
      </w:pPr>
      <w:r>
        <w:rPr>
          <w:rFonts w:ascii="Trebuchet MS" w:hAnsi="Trebuchet MS"/>
          <w:b/>
          <w:sz w:val="20"/>
        </w:rPr>
        <w:t>4</w:t>
      </w:r>
      <w:r w:rsidRPr="003A5D87">
        <w:rPr>
          <w:rFonts w:ascii="Trebuchet MS" w:hAnsi="Trebuchet MS"/>
          <w:b/>
          <w:sz w:val="20"/>
        </w:rPr>
        <w:t xml:space="preserve">.  Primerjajte analizirane rezultate ankete 2011/12 (iz točke </w:t>
      </w:r>
      <w:r>
        <w:rPr>
          <w:rFonts w:ascii="Trebuchet MS" w:hAnsi="Trebuchet MS"/>
          <w:b/>
          <w:sz w:val="20"/>
        </w:rPr>
        <w:t>3</w:t>
      </w:r>
      <w:r w:rsidRPr="003A5D87">
        <w:rPr>
          <w:rFonts w:ascii="Trebuchet MS" w:hAnsi="Trebuchet MS"/>
          <w:b/>
          <w:sz w:val="20"/>
        </w:rPr>
        <w:t>.) z rezultati v letu 2010/11.</w:t>
      </w:r>
    </w:p>
    <w:p w14:paraId="73E263D7"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 xml:space="preserve">Ali v predhodnem letu izstopajo isti predmeti? </w:t>
      </w:r>
      <w:r>
        <w:rPr>
          <w:rFonts w:ascii="Trebuchet MS" w:hAnsi="Trebuchet MS"/>
          <w:b/>
          <w:sz w:val="20"/>
        </w:rPr>
        <w:t xml:space="preserve">Kakšni so rezultati pri predmetih izstopajočih v 2011/12 v primerjavi z 2010/11? </w:t>
      </w:r>
      <w:r w:rsidRPr="003A5D87">
        <w:rPr>
          <w:rFonts w:ascii="Trebuchet MS" w:hAnsi="Trebuchet MS"/>
          <w:b/>
          <w:sz w:val="20"/>
        </w:rPr>
        <w:t xml:space="preserve">Opazite kakšne posebnosti? </w:t>
      </w:r>
    </w:p>
    <w:p w14:paraId="4F1D378D" w14:textId="77777777" w:rsidR="003A5D87" w:rsidRDefault="003A5D87" w:rsidP="008C007B">
      <w:pPr>
        <w:spacing w:after="0" w:line="240" w:lineRule="auto"/>
        <w:contextualSpacing/>
        <w:jc w:val="both"/>
        <w:rPr>
          <w:rFonts w:ascii="Trebuchet MS" w:hAnsi="Trebuchet MS"/>
          <w:b/>
          <w:sz w:val="20"/>
        </w:rPr>
      </w:pPr>
    </w:p>
    <w:p w14:paraId="2EE8ED39"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Svoja opažanja zapišite:</w:t>
      </w:r>
    </w:p>
    <w:p w14:paraId="38E164BF" w14:textId="77777777" w:rsidR="005141B6"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Glede na leto 2010/2011 najbolj izstopajo vse tri matematike, kjer študentje ocenjujejo premalo število ur za seminarje.</w:t>
      </w:r>
    </w:p>
    <w:p w14:paraId="39E2C057" w14:textId="77777777" w:rsidR="003A5D87"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 xml:space="preserve">Matematika 1, Matematika 2, Matematika 3 </w:t>
      </w:r>
      <w:r>
        <w:rPr>
          <w:rFonts w:ascii="Trebuchet MS" w:hAnsi="Trebuchet MS"/>
          <w:sz w:val="20"/>
        </w:rPr>
        <w:br/>
        <w:t>Predmeta, ki iztopata v letu 2011/2012, v letu prej ne izstopata oz. sta njuni vrednosti 0.</w:t>
      </w:r>
    </w:p>
    <w:p w14:paraId="4AF991FC" w14:textId="77777777" w:rsidR="003A5D87" w:rsidRDefault="003A5D87"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p>
    <w:p w14:paraId="63625C38" w14:textId="77777777" w:rsidR="003A5D87" w:rsidRDefault="003A5D87" w:rsidP="008C007B">
      <w:pPr>
        <w:spacing w:after="0" w:line="240" w:lineRule="auto"/>
        <w:jc w:val="both"/>
        <w:rPr>
          <w:rFonts w:ascii="Trebuchet MS" w:hAnsi="Trebuchet MS"/>
          <w:sz w:val="20"/>
        </w:rPr>
      </w:pPr>
    </w:p>
    <w:p w14:paraId="4F78AADB" w14:textId="77777777" w:rsidR="003A5D87" w:rsidRPr="003A5D87" w:rsidRDefault="003A5D87" w:rsidP="008C007B">
      <w:pPr>
        <w:spacing w:after="0" w:line="240" w:lineRule="auto"/>
        <w:ind w:right="-57"/>
        <w:rPr>
          <w:rFonts w:ascii="Trebuchet MS" w:hAnsi="Trebuchet MS" w:cs="Arial"/>
          <w:b/>
          <w:sz w:val="20"/>
          <w:u w:val="single"/>
        </w:rPr>
      </w:pPr>
      <w:r>
        <w:rPr>
          <w:rFonts w:ascii="Trebuchet MS" w:hAnsi="Trebuchet MS" w:cs="Arial"/>
          <w:b/>
          <w:sz w:val="20"/>
          <w:u w:val="single"/>
        </w:rPr>
        <w:t>VAJE</w:t>
      </w:r>
    </w:p>
    <w:p w14:paraId="633F7D95" w14:textId="77777777" w:rsidR="003A5D87" w:rsidRPr="003A5D87" w:rsidRDefault="003A5D87" w:rsidP="008C007B">
      <w:pPr>
        <w:pStyle w:val="ListParagraph"/>
        <w:numPr>
          <w:ilvl w:val="0"/>
          <w:numId w:val="6"/>
        </w:numPr>
        <w:spacing w:after="0" w:line="240" w:lineRule="auto"/>
        <w:ind w:right="-57"/>
        <w:rPr>
          <w:rFonts w:ascii="Trebuchet MS" w:hAnsi="Trebuchet MS" w:cs="Arial"/>
          <w:b/>
          <w:sz w:val="20"/>
        </w:rPr>
      </w:pPr>
      <w:r w:rsidRPr="003A5D87">
        <w:rPr>
          <w:rFonts w:ascii="Trebuchet MS" w:hAnsi="Trebuchet MS" w:cs="Arial"/>
          <w:b/>
          <w:sz w:val="20"/>
        </w:rPr>
        <w:t xml:space="preserve">Opišite tiste predmete, ki po številu ur najbolj izstopajo od povprečja. </w:t>
      </w:r>
    </w:p>
    <w:p w14:paraId="15C197CC" w14:textId="77777777" w:rsidR="003A5D87" w:rsidRPr="003A5D87" w:rsidRDefault="003A5D87" w:rsidP="008C007B">
      <w:pPr>
        <w:spacing w:after="0" w:line="240" w:lineRule="auto"/>
        <w:ind w:right="-57"/>
        <w:contextualSpacing/>
        <w:rPr>
          <w:rFonts w:ascii="Trebuchet MS" w:hAnsi="Trebuchet MS" w:cs="Arial"/>
          <w:b/>
          <w:sz w:val="20"/>
        </w:rPr>
      </w:pPr>
      <w:r w:rsidRPr="003A5D87">
        <w:rPr>
          <w:rFonts w:ascii="Trebuchet MS" w:hAnsi="Trebuchet MS" w:cs="Arial"/>
          <w:b/>
          <w:sz w:val="20"/>
        </w:rPr>
        <w:t xml:space="preserve">Torej so ocenjeni kot predmeti, pri katerih si študenti želijo več ali manj ur. Rezultate kritično ocenjujte v primerjavi z celotnim številom ur predvidenih s študijskim </w:t>
      </w:r>
      <w:r w:rsidR="0039760F">
        <w:rPr>
          <w:rFonts w:ascii="Trebuchet MS" w:hAnsi="Trebuchet MS" w:cs="Arial"/>
          <w:b/>
          <w:sz w:val="20"/>
        </w:rPr>
        <w:t>programom</w:t>
      </w:r>
      <w:r w:rsidRPr="003A5D87">
        <w:rPr>
          <w:rFonts w:ascii="Trebuchet MS" w:hAnsi="Trebuchet MS" w:cs="Arial"/>
          <w:b/>
          <w:sz w:val="20"/>
        </w:rPr>
        <w:t xml:space="preserve">. </w:t>
      </w:r>
    </w:p>
    <w:p w14:paraId="3EE91858" w14:textId="77777777" w:rsidR="003A5D87" w:rsidRPr="003A5D87" w:rsidRDefault="003A5D87" w:rsidP="008C007B">
      <w:pPr>
        <w:spacing w:after="0" w:line="240" w:lineRule="auto"/>
        <w:ind w:right="-57"/>
        <w:rPr>
          <w:rFonts w:ascii="Trebuchet MS" w:hAnsi="Trebuchet MS" w:cs="Arial"/>
          <w:b/>
          <w:sz w:val="20"/>
        </w:rPr>
      </w:pPr>
      <w:r w:rsidRPr="003A5D87">
        <w:rPr>
          <w:rFonts w:ascii="Trebuchet MS" w:hAnsi="Trebuchet MS" w:cs="Arial"/>
          <w:b/>
          <w:sz w:val="20"/>
        </w:rPr>
        <w:t>(Kaj menite, da je razlog za izstopanje? Je število študentov, ki so ta predmet ocenjevali reprezentativno? Kakšni so vaši predlogi za izboljšanje?ipd.)</w:t>
      </w:r>
    </w:p>
    <w:p w14:paraId="0F57BA65" w14:textId="77777777" w:rsidR="003A5D87" w:rsidRPr="004A3AF3" w:rsidRDefault="003A5D87" w:rsidP="008C007B">
      <w:pPr>
        <w:spacing w:after="0" w:line="240" w:lineRule="auto"/>
        <w:ind w:right="-57"/>
        <w:rPr>
          <w:rFonts w:ascii="Trebuchet MS" w:hAnsi="Trebuchet MS" w:cs="Arial"/>
          <w:sz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821"/>
        <w:gridCol w:w="5218"/>
        <w:gridCol w:w="1116"/>
      </w:tblGrid>
      <w:tr w:rsidR="00E32061" w:rsidRPr="00A34C58" w14:paraId="0461D63F" w14:textId="77777777" w:rsidTr="006B5402">
        <w:trPr>
          <w:trHeight w:val="227"/>
        </w:trPr>
        <w:tc>
          <w:tcPr>
            <w:tcW w:w="1025" w:type="dxa"/>
          </w:tcPr>
          <w:p w14:paraId="339660AD" w14:textId="77777777" w:rsidR="00E32061" w:rsidRPr="004A3AF3" w:rsidRDefault="00E32061" w:rsidP="008C007B">
            <w:pPr>
              <w:pStyle w:val="ListParagraph"/>
              <w:numPr>
                <w:ilvl w:val="0"/>
                <w:numId w:val="6"/>
              </w:numPr>
              <w:spacing w:after="0" w:line="240" w:lineRule="auto"/>
              <w:ind w:right="-58"/>
              <w:rPr>
                <w:rFonts w:ascii="Trebuchet MS" w:hAnsi="Trebuchet MS" w:cs="Arial"/>
                <w:sz w:val="20"/>
              </w:rPr>
            </w:pPr>
          </w:p>
        </w:tc>
        <w:tc>
          <w:tcPr>
            <w:tcW w:w="1821" w:type="dxa"/>
          </w:tcPr>
          <w:p w14:paraId="2B07983A" w14:textId="77777777" w:rsidR="00E32061" w:rsidRDefault="00E32061" w:rsidP="008C007B">
            <w:pPr>
              <w:spacing w:after="0" w:line="240" w:lineRule="auto"/>
              <w:ind w:right="-57"/>
              <w:contextualSpacing/>
              <w:rPr>
                <w:rFonts w:ascii="Trebuchet MS" w:hAnsi="Trebuchet MS" w:cs="Arial"/>
                <w:sz w:val="20"/>
              </w:rPr>
            </w:pPr>
            <w:r>
              <w:rPr>
                <w:rFonts w:ascii="Trebuchet MS" w:hAnsi="Trebuchet MS" w:cs="Arial"/>
                <w:sz w:val="20"/>
              </w:rPr>
              <w:t>Matematika I/1</w:t>
            </w:r>
            <w:r>
              <w:rPr>
                <w:rFonts w:ascii="Trebuchet MS" w:hAnsi="Trebuchet MS"/>
                <w:sz w:val="20"/>
              </w:rPr>
              <w:t>.letnik</w:t>
            </w:r>
          </w:p>
          <w:p w14:paraId="5D67B891" w14:textId="77777777" w:rsidR="00E32061" w:rsidRPr="00A34C58" w:rsidRDefault="00E32061" w:rsidP="008C007B">
            <w:pPr>
              <w:spacing w:after="0" w:line="240" w:lineRule="auto"/>
              <w:ind w:right="-57"/>
              <w:contextualSpacing/>
              <w:rPr>
                <w:rFonts w:ascii="Trebuchet MS" w:hAnsi="Trebuchet MS" w:cs="Arial"/>
                <w:sz w:val="20"/>
              </w:rPr>
            </w:pPr>
            <w:r>
              <w:rPr>
                <w:rFonts w:ascii="Trebuchet MS" w:hAnsi="Trebuchet MS" w:cs="Arial"/>
                <w:sz w:val="20"/>
              </w:rPr>
              <w:t>UNI in VS, dodiplomski</w:t>
            </w:r>
            <w:r>
              <w:rPr>
                <w:rFonts w:ascii="Trebuchet MS" w:hAnsi="Trebuchet MS" w:cs="Arial"/>
                <w:sz w:val="20"/>
              </w:rPr>
              <w:br/>
              <w:t>Kemija in kemijska tehnologija</w:t>
            </w:r>
          </w:p>
        </w:tc>
        <w:tc>
          <w:tcPr>
            <w:tcW w:w="5218" w:type="dxa"/>
            <w:tcBorders>
              <w:right w:val="double" w:sz="4" w:space="0" w:color="auto"/>
            </w:tcBorders>
          </w:tcPr>
          <w:p w14:paraId="6F208829" w14:textId="77777777" w:rsidR="00E32061" w:rsidRPr="00A34C58" w:rsidRDefault="00E32061" w:rsidP="008C007B">
            <w:pPr>
              <w:spacing w:after="0" w:line="240" w:lineRule="auto"/>
              <w:ind w:right="-57"/>
              <w:rPr>
                <w:rFonts w:ascii="Trebuchet MS" w:hAnsi="Trebuchet MS" w:cs="Arial"/>
                <w:sz w:val="20"/>
              </w:rPr>
            </w:pPr>
            <w:r>
              <w:rPr>
                <w:rFonts w:ascii="Trebuchet MS" w:hAnsi="Trebuchet MS" w:cs="Arial"/>
                <w:sz w:val="20"/>
              </w:rPr>
              <w:t>Pri obeh študijskih programih, kemija in kemijska tehnologija, je opaziti iztopanje matematike I, ki je predmet dodiplomskega študijskega programa v 1</w:t>
            </w:r>
            <w:r>
              <w:rPr>
                <w:rFonts w:ascii="Trebuchet MS" w:hAnsi="Trebuchet MS"/>
                <w:sz w:val="20"/>
              </w:rPr>
              <w:t>.letniku. Študenti so izrazili, da je pri tem predmetu na obeh programih premalo vaj. Razlog je v tem, da je snov matematike v prvem letniku zelo obširna, snov pa je za prvi letnik težka, tudi iz vidika neustreznega predznanja študentov, ki se vpišejo na ta študij. Za študente v sklopu tutorstva nudimo dodatne ure iz matematike pred kolokviji in izpiti, glede na potrebe študentov (običjano 2 – 3x pred vsakim preverjanjem znanja)</w:t>
            </w:r>
          </w:p>
        </w:tc>
        <w:tc>
          <w:tcPr>
            <w:tcW w:w="1116" w:type="dxa"/>
            <w:tcBorders>
              <w:left w:val="double" w:sz="4" w:space="0" w:color="auto"/>
            </w:tcBorders>
          </w:tcPr>
          <w:p w14:paraId="4E1485E7" w14:textId="77777777" w:rsidR="00E32061" w:rsidRPr="00A34C58" w:rsidRDefault="00C6404F" w:rsidP="008C007B">
            <w:pPr>
              <w:spacing w:after="0" w:line="240" w:lineRule="auto"/>
              <w:ind w:right="-58"/>
              <w:rPr>
                <w:rFonts w:ascii="Trebuchet MS" w:hAnsi="Trebuchet MS" w:cs="Arial"/>
                <w:sz w:val="20"/>
              </w:rPr>
            </w:pPr>
            <w:r>
              <w:rPr>
                <w:rFonts w:ascii="Trebuchet MS" w:hAnsi="Trebuchet MS" w:cs="Arial"/>
                <w:sz w:val="20"/>
              </w:rPr>
              <w:t>Povprečna ocena študentov: 10,9 ur premalo</w:t>
            </w:r>
          </w:p>
        </w:tc>
      </w:tr>
      <w:tr w:rsidR="00C6404F" w:rsidRPr="00A34C58" w14:paraId="591453C4" w14:textId="77777777" w:rsidTr="006B5402">
        <w:trPr>
          <w:trHeight w:val="227"/>
        </w:trPr>
        <w:tc>
          <w:tcPr>
            <w:tcW w:w="1025" w:type="dxa"/>
          </w:tcPr>
          <w:p w14:paraId="3864F4DF" w14:textId="77777777" w:rsidR="00C6404F" w:rsidRPr="004A3AF3" w:rsidRDefault="00C6404F" w:rsidP="008C007B">
            <w:pPr>
              <w:pStyle w:val="ListParagraph"/>
              <w:numPr>
                <w:ilvl w:val="0"/>
                <w:numId w:val="6"/>
              </w:numPr>
              <w:spacing w:after="0" w:line="240" w:lineRule="auto"/>
              <w:ind w:right="-58"/>
              <w:rPr>
                <w:rFonts w:ascii="Trebuchet MS" w:hAnsi="Trebuchet MS" w:cs="Arial"/>
                <w:sz w:val="20"/>
              </w:rPr>
            </w:pPr>
          </w:p>
        </w:tc>
        <w:tc>
          <w:tcPr>
            <w:tcW w:w="1821" w:type="dxa"/>
          </w:tcPr>
          <w:p w14:paraId="1412DB84" w14:textId="77777777" w:rsidR="00C6404F" w:rsidRDefault="00C6404F" w:rsidP="008C007B">
            <w:pPr>
              <w:spacing w:after="0" w:line="240" w:lineRule="auto"/>
              <w:ind w:right="-57"/>
              <w:contextualSpacing/>
              <w:rPr>
                <w:rFonts w:ascii="Trebuchet MS" w:hAnsi="Trebuchet MS" w:cs="Arial"/>
                <w:sz w:val="20"/>
              </w:rPr>
            </w:pPr>
            <w:r>
              <w:rPr>
                <w:rFonts w:ascii="Trebuchet MS" w:hAnsi="Trebuchet MS" w:cs="Arial"/>
                <w:sz w:val="20"/>
              </w:rPr>
              <w:t>Analizna kemija/ 2.letnik VS, dodiplomski</w:t>
            </w:r>
            <w:r w:rsidR="006B5402">
              <w:rPr>
                <w:rFonts w:ascii="Trebuchet MS" w:hAnsi="Trebuchet MS" w:cs="Arial"/>
                <w:sz w:val="20"/>
              </w:rPr>
              <w:t>, obvezni predmet</w:t>
            </w:r>
          </w:p>
        </w:tc>
        <w:tc>
          <w:tcPr>
            <w:tcW w:w="5218" w:type="dxa"/>
            <w:tcBorders>
              <w:right w:val="double" w:sz="4" w:space="0" w:color="auto"/>
            </w:tcBorders>
          </w:tcPr>
          <w:p w14:paraId="327C1BE3" w14:textId="77777777" w:rsidR="00C6404F" w:rsidRDefault="006B5402" w:rsidP="008C007B">
            <w:pPr>
              <w:spacing w:after="0" w:line="240" w:lineRule="auto"/>
              <w:ind w:right="-57"/>
              <w:rPr>
                <w:rFonts w:ascii="Trebuchet MS" w:hAnsi="Trebuchet MS" w:cs="Arial"/>
                <w:sz w:val="20"/>
              </w:rPr>
            </w:pPr>
            <w:r>
              <w:rPr>
                <w:rFonts w:ascii="Trebuchet MS" w:hAnsi="Trebuchet MS" w:cs="Arial"/>
                <w:sz w:val="20"/>
              </w:rPr>
              <w:t>Analizna kemija je obvezni predmet v drugem letniku, kjer je potrebna velika natančnost pri sami izvedbi vaj. Pri vajah je potrebno tudi znanje teorije. Delo je za veliko študentov izjemno zanimivo, saj se pri teh vajah srečajo z že bolj praktičnim znanjem, ki je zelo uporabno za industrijo. Znanje iz vaj je zelo uporabno tudi za izpit, zato si študentje želijo več ur vaj.</w:t>
            </w:r>
          </w:p>
        </w:tc>
        <w:tc>
          <w:tcPr>
            <w:tcW w:w="1116" w:type="dxa"/>
            <w:tcBorders>
              <w:left w:val="double" w:sz="4" w:space="0" w:color="auto"/>
            </w:tcBorders>
          </w:tcPr>
          <w:p w14:paraId="5E46B180" w14:textId="77777777" w:rsidR="00C6404F" w:rsidRPr="00A34C58" w:rsidRDefault="00C6404F" w:rsidP="008C007B">
            <w:pPr>
              <w:spacing w:after="0" w:line="240" w:lineRule="auto"/>
              <w:ind w:right="-58"/>
              <w:rPr>
                <w:rFonts w:ascii="Trebuchet MS" w:hAnsi="Trebuchet MS" w:cs="Arial"/>
                <w:sz w:val="20"/>
              </w:rPr>
            </w:pPr>
            <w:r>
              <w:rPr>
                <w:rFonts w:ascii="Trebuchet MS" w:hAnsi="Trebuchet MS" w:cs="Arial"/>
                <w:sz w:val="20"/>
              </w:rPr>
              <w:t>Povprečna ocena študentov: 11,346 ur premalo</w:t>
            </w:r>
          </w:p>
        </w:tc>
      </w:tr>
      <w:tr w:rsidR="006B5402" w:rsidRPr="00A34C58" w14:paraId="6B995D83" w14:textId="77777777" w:rsidTr="006B5402">
        <w:trPr>
          <w:trHeight w:val="227"/>
        </w:trPr>
        <w:tc>
          <w:tcPr>
            <w:tcW w:w="1025" w:type="dxa"/>
          </w:tcPr>
          <w:p w14:paraId="7BDE5EFD" w14:textId="77777777" w:rsidR="006B5402" w:rsidRPr="004A3AF3" w:rsidRDefault="006B5402" w:rsidP="008C007B">
            <w:pPr>
              <w:pStyle w:val="ListParagraph"/>
              <w:numPr>
                <w:ilvl w:val="0"/>
                <w:numId w:val="6"/>
              </w:numPr>
              <w:spacing w:after="0" w:line="240" w:lineRule="auto"/>
              <w:ind w:right="-58"/>
              <w:rPr>
                <w:rFonts w:ascii="Trebuchet MS" w:hAnsi="Trebuchet MS" w:cs="Arial"/>
                <w:sz w:val="20"/>
              </w:rPr>
            </w:pPr>
          </w:p>
        </w:tc>
        <w:tc>
          <w:tcPr>
            <w:tcW w:w="1821" w:type="dxa"/>
          </w:tcPr>
          <w:p w14:paraId="1CEF197B" w14:textId="77777777" w:rsidR="006B5402" w:rsidRDefault="006B5402" w:rsidP="008C007B">
            <w:pPr>
              <w:spacing w:after="0" w:line="240" w:lineRule="auto"/>
              <w:ind w:right="-58"/>
              <w:rPr>
                <w:rFonts w:ascii="Trebuchet MS" w:hAnsi="Trebuchet MS" w:cs="Arial"/>
                <w:sz w:val="20"/>
              </w:rPr>
            </w:pPr>
            <w:r>
              <w:rPr>
                <w:rFonts w:ascii="Trebuchet MS" w:hAnsi="Trebuchet MS" w:cs="Arial"/>
                <w:sz w:val="20"/>
              </w:rPr>
              <w:t xml:space="preserve">Računalniško projektiranje </w:t>
            </w:r>
            <w:r>
              <w:rPr>
                <w:rFonts w:ascii="Trebuchet MS" w:hAnsi="Trebuchet MS" w:cs="Arial"/>
                <w:sz w:val="20"/>
              </w:rPr>
              <w:lastRenderedPageBreak/>
              <w:t>procesov/4</w:t>
            </w:r>
            <w:r>
              <w:rPr>
                <w:rFonts w:ascii="Trebuchet MS" w:hAnsi="Trebuchet MS"/>
                <w:sz w:val="20"/>
              </w:rPr>
              <w:t>.letnik, UN, dodiplomski, stari program, izbirni predmet</w:t>
            </w:r>
          </w:p>
        </w:tc>
        <w:tc>
          <w:tcPr>
            <w:tcW w:w="5218" w:type="dxa"/>
            <w:tcBorders>
              <w:right w:val="double" w:sz="4" w:space="0" w:color="auto"/>
            </w:tcBorders>
          </w:tcPr>
          <w:p w14:paraId="1BB14A0B" w14:textId="77777777" w:rsidR="006B5402" w:rsidRPr="00A34C58" w:rsidRDefault="006B5402" w:rsidP="008C007B">
            <w:pPr>
              <w:spacing w:after="0" w:line="240" w:lineRule="auto"/>
              <w:ind w:right="-58"/>
              <w:rPr>
                <w:rFonts w:ascii="Trebuchet MS" w:hAnsi="Trebuchet MS" w:cs="Arial"/>
                <w:sz w:val="20"/>
              </w:rPr>
            </w:pPr>
            <w:r>
              <w:rPr>
                <w:rFonts w:ascii="Trebuchet MS" w:hAnsi="Trebuchet MS" w:cs="Arial"/>
                <w:sz w:val="20"/>
              </w:rPr>
              <w:lastRenderedPageBreak/>
              <w:t xml:space="preserve">Gre za izbirni predmet, ki se ukvarja, kot že ime predmeta pove, z računalniškim projektiranjem </w:t>
            </w:r>
            <w:r>
              <w:rPr>
                <w:rFonts w:ascii="Trebuchet MS" w:hAnsi="Trebuchet MS" w:cs="Arial"/>
                <w:sz w:val="20"/>
              </w:rPr>
              <w:lastRenderedPageBreak/>
              <w:t xml:space="preserve">kemijskih procesov. Zato je potrebno čimveč vaje. Vsako leto je vpisanih malo študentov, zato gre skoraj za individualno delo profesorja s študenti. Vendar pa študenti ocenjujejo, da je veliko premalo vaj in preveč predavanj, saj ime predmeta kot tako nakazuje na več praktičnega dela, na podlagi katerega se študenti tudi odločijo za izbirni predmet. </w:t>
            </w:r>
          </w:p>
        </w:tc>
        <w:tc>
          <w:tcPr>
            <w:tcW w:w="1116" w:type="dxa"/>
            <w:tcBorders>
              <w:left w:val="double" w:sz="4" w:space="0" w:color="auto"/>
            </w:tcBorders>
          </w:tcPr>
          <w:p w14:paraId="7B7250F9" w14:textId="77777777" w:rsidR="006B5402" w:rsidRPr="00A34C58" w:rsidRDefault="006B5402" w:rsidP="008C007B">
            <w:pPr>
              <w:spacing w:after="0" w:line="240" w:lineRule="auto"/>
              <w:ind w:right="-58"/>
              <w:rPr>
                <w:rFonts w:ascii="Trebuchet MS" w:hAnsi="Trebuchet MS" w:cs="Arial"/>
                <w:sz w:val="20"/>
              </w:rPr>
            </w:pPr>
            <w:r>
              <w:rPr>
                <w:rFonts w:ascii="Trebuchet MS" w:hAnsi="Trebuchet MS" w:cs="Arial"/>
                <w:sz w:val="20"/>
              </w:rPr>
              <w:lastRenderedPageBreak/>
              <w:t xml:space="preserve">Povprečna ocena </w:t>
            </w:r>
            <w:r>
              <w:rPr>
                <w:rFonts w:ascii="Trebuchet MS" w:hAnsi="Trebuchet MS" w:cs="Arial"/>
                <w:sz w:val="20"/>
              </w:rPr>
              <w:lastRenderedPageBreak/>
              <w:t>študentov: 30 ur premalo</w:t>
            </w:r>
          </w:p>
        </w:tc>
      </w:tr>
    </w:tbl>
    <w:p w14:paraId="75A54A92" w14:textId="77777777" w:rsidR="003A5D87" w:rsidRDefault="003A5D87" w:rsidP="008C007B">
      <w:pPr>
        <w:spacing w:after="0" w:line="240" w:lineRule="auto"/>
        <w:jc w:val="both"/>
        <w:rPr>
          <w:rFonts w:ascii="Trebuchet MS" w:hAnsi="Trebuchet MS"/>
          <w:sz w:val="20"/>
        </w:rPr>
      </w:pPr>
    </w:p>
    <w:p w14:paraId="612AB71A" w14:textId="77777777" w:rsidR="003A5D87" w:rsidRPr="003A5D87" w:rsidRDefault="003A5D87" w:rsidP="008C007B">
      <w:pPr>
        <w:spacing w:after="0" w:line="240" w:lineRule="auto"/>
        <w:contextualSpacing/>
        <w:jc w:val="both"/>
        <w:rPr>
          <w:rFonts w:ascii="Trebuchet MS" w:hAnsi="Trebuchet MS"/>
          <w:b/>
          <w:sz w:val="20"/>
        </w:rPr>
      </w:pPr>
      <w:r>
        <w:rPr>
          <w:rFonts w:ascii="Trebuchet MS" w:hAnsi="Trebuchet MS"/>
          <w:b/>
          <w:sz w:val="20"/>
        </w:rPr>
        <w:t>6</w:t>
      </w:r>
      <w:r w:rsidRPr="003A5D87">
        <w:rPr>
          <w:rFonts w:ascii="Trebuchet MS" w:hAnsi="Trebuchet MS"/>
          <w:b/>
          <w:sz w:val="20"/>
        </w:rPr>
        <w:t xml:space="preserve">.  Primerjajte analizirane rezultate ankete 2011/12 (iz točke </w:t>
      </w:r>
      <w:r>
        <w:rPr>
          <w:rFonts w:ascii="Trebuchet MS" w:hAnsi="Trebuchet MS"/>
          <w:b/>
          <w:sz w:val="20"/>
        </w:rPr>
        <w:t>5</w:t>
      </w:r>
      <w:r w:rsidRPr="003A5D87">
        <w:rPr>
          <w:rFonts w:ascii="Trebuchet MS" w:hAnsi="Trebuchet MS"/>
          <w:b/>
          <w:sz w:val="20"/>
        </w:rPr>
        <w:t>.) z rezultati v letu 2010/11.</w:t>
      </w:r>
    </w:p>
    <w:p w14:paraId="3EBF4839"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 xml:space="preserve">Ali v predhodnem letu izstopajo isti predmeti? </w:t>
      </w:r>
      <w:r>
        <w:rPr>
          <w:rFonts w:ascii="Trebuchet MS" w:hAnsi="Trebuchet MS"/>
          <w:b/>
          <w:sz w:val="20"/>
        </w:rPr>
        <w:t xml:space="preserve">Kakšni so rezultati pri predmetih izstopajočih v 2011/12 v primerjavi z 2010/11? </w:t>
      </w:r>
      <w:r w:rsidRPr="003A5D87">
        <w:rPr>
          <w:rFonts w:ascii="Trebuchet MS" w:hAnsi="Trebuchet MS"/>
          <w:b/>
          <w:sz w:val="20"/>
        </w:rPr>
        <w:t xml:space="preserve">Opazite kakšne posebnosti? </w:t>
      </w:r>
    </w:p>
    <w:p w14:paraId="4B427C23" w14:textId="77777777" w:rsidR="003A5D87" w:rsidRDefault="003A5D87" w:rsidP="008C007B">
      <w:pPr>
        <w:spacing w:after="0" w:line="240" w:lineRule="auto"/>
        <w:contextualSpacing/>
        <w:jc w:val="both"/>
        <w:rPr>
          <w:rFonts w:ascii="Trebuchet MS" w:hAnsi="Trebuchet MS"/>
          <w:b/>
          <w:sz w:val="20"/>
        </w:rPr>
      </w:pPr>
    </w:p>
    <w:p w14:paraId="50A124DA"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Svoja opažanja zapišite:</w:t>
      </w:r>
    </w:p>
    <w:p w14:paraId="510FACBD" w14:textId="77777777" w:rsidR="005141B6"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V letu 2010/2011 izstopajo predmeti:</w:t>
      </w:r>
    </w:p>
    <w:p w14:paraId="6162BDED" w14:textId="77777777" w:rsidR="003A5D87" w:rsidRDefault="005141B6"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Fizikalna kemija, Termodinamika zmesi, Kemijska reakcijska tehnika</w:t>
      </w:r>
    </w:p>
    <w:p w14:paraId="241D2330" w14:textId="77777777" w:rsidR="005141B6" w:rsidRDefault="008C007B"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 xml:space="preserve">Predmeti, ki najbolj izstopajo v letu 2011/2012 prav tako izstopajo leto prej, vendar ne tako drastično kot zgoraj našteti predmeti. </w:t>
      </w:r>
    </w:p>
    <w:p w14:paraId="0CDBA61B" w14:textId="77777777" w:rsidR="003A5D87" w:rsidRDefault="003A5D87"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p>
    <w:p w14:paraId="61802017" w14:textId="77777777" w:rsidR="003A5D87" w:rsidRDefault="003A5D87" w:rsidP="008C007B">
      <w:pPr>
        <w:spacing w:after="0" w:line="240" w:lineRule="auto"/>
        <w:jc w:val="both"/>
        <w:rPr>
          <w:rFonts w:ascii="Trebuchet MS" w:hAnsi="Trebuchet MS"/>
          <w:sz w:val="20"/>
        </w:rPr>
      </w:pPr>
    </w:p>
    <w:p w14:paraId="0B5BFABC" w14:textId="77777777" w:rsidR="0039760F" w:rsidRDefault="0039760F" w:rsidP="008C007B">
      <w:pPr>
        <w:spacing w:after="0" w:line="240" w:lineRule="auto"/>
        <w:ind w:right="-57"/>
        <w:rPr>
          <w:rFonts w:ascii="Trebuchet MS" w:hAnsi="Trebuchet MS" w:cs="Arial"/>
          <w:b/>
          <w:sz w:val="20"/>
          <w:u w:val="single"/>
        </w:rPr>
      </w:pPr>
    </w:p>
    <w:p w14:paraId="62AEB2BF" w14:textId="77777777" w:rsidR="003A5D87" w:rsidRPr="003A5D87" w:rsidRDefault="003A5D87" w:rsidP="008C007B">
      <w:pPr>
        <w:spacing w:after="0" w:line="240" w:lineRule="auto"/>
        <w:ind w:right="-57"/>
        <w:rPr>
          <w:rFonts w:ascii="Trebuchet MS" w:hAnsi="Trebuchet MS" w:cs="Arial"/>
          <w:b/>
          <w:sz w:val="20"/>
          <w:u w:val="single"/>
        </w:rPr>
      </w:pPr>
      <w:r>
        <w:rPr>
          <w:rFonts w:ascii="Trebuchet MS" w:hAnsi="Trebuchet MS" w:cs="Arial"/>
          <w:b/>
          <w:sz w:val="20"/>
          <w:u w:val="single"/>
        </w:rPr>
        <w:t>SAMOSTOJNO DELO</w:t>
      </w:r>
    </w:p>
    <w:p w14:paraId="630C28EB" w14:textId="77777777" w:rsidR="003A5D87" w:rsidRPr="00230C13" w:rsidRDefault="003A5D87" w:rsidP="008C007B">
      <w:pPr>
        <w:pStyle w:val="ListParagraph"/>
        <w:numPr>
          <w:ilvl w:val="0"/>
          <w:numId w:val="7"/>
        </w:numPr>
        <w:spacing w:after="0" w:line="240" w:lineRule="auto"/>
        <w:ind w:right="-57"/>
        <w:rPr>
          <w:rFonts w:ascii="Trebuchet MS" w:hAnsi="Trebuchet MS" w:cs="Arial"/>
          <w:b/>
          <w:sz w:val="20"/>
        </w:rPr>
      </w:pPr>
      <w:r w:rsidRPr="00230C13">
        <w:rPr>
          <w:rFonts w:ascii="Trebuchet MS" w:hAnsi="Trebuchet MS" w:cs="Arial"/>
          <w:b/>
          <w:sz w:val="20"/>
        </w:rPr>
        <w:t xml:space="preserve">Opišite tiste predmete, ki po številu ur najbolj izstopajo od povprečja. </w:t>
      </w:r>
    </w:p>
    <w:p w14:paraId="648AAFE9" w14:textId="77777777" w:rsidR="003A5D87" w:rsidRPr="003A5D87" w:rsidRDefault="003A5D87" w:rsidP="008C007B">
      <w:pPr>
        <w:spacing w:after="0" w:line="240" w:lineRule="auto"/>
        <w:ind w:right="-57"/>
        <w:contextualSpacing/>
        <w:rPr>
          <w:rFonts w:ascii="Trebuchet MS" w:hAnsi="Trebuchet MS" w:cs="Arial"/>
          <w:b/>
          <w:sz w:val="20"/>
        </w:rPr>
      </w:pPr>
      <w:r w:rsidRPr="003A5D87">
        <w:rPr>
          <w:rFonts w:ascii="Trebuchet MS" w:hAnsi="Trebuchet MS" w:cs="Arial"/>
          <w:b/>
          <w:sz w:val="20"/>
        </w:rPr>
        <w:t xml:space="preserve">Torej so ocenjeni kot predmeti, pri katerih si študenti želijo več ali manj ur. Rezultate kritično ocenjujte v primerjavi z celotnim številom ur predvidenih s študijskim </w:t>
      </w:r>
      <w:r w:rsidR="0039760F">
        <w:rPr>
          <w:rFonts w:ascii="Trebuchet MS" w:hAnsi="Trebuchet MS" w:cs="Arial"/>
          <w:b/>
          <w:sz w:val="20"/>
        </w:rPr>
        <w:t>programom</w:t>
      </w:r>
      <w:r w:rsidRPr="003A5D87">
        <w:rPr>
          <w:rFonts w:ascii="Trebuchet MS" w:hAnsi="Trebuchet MS" w:cs="Arial"/>
          <w:b/>
          <w:sz w:val="20"/>
        </w:rPr>
        <w:t xml:space="preserve">. </w:t>
      </w:r>
    </w:p>
    <w:p w14:paraId="378B771B" w14:textId="77777777" w:rsidR="003A5D87" w:rsidRPr="003A5D87" w:rsidRDefault="003A5D87" w:rsidP="008C007B">
      <w:pPr>
        <w:spacing w:after="0" w:line="240" w:lineRule="auto"/>
        <w:ind w:right="-57"/>
        <w:rPr>
          <w:rFonts w:ascii="Trebuchet MS" w:hAnsi="Trebuchet MS" w:cs="Arial"/>
          <w:b/>
          <w:sz w:val="20"/>
        </w:rPr>
      </w:pPr>
      <w:r w:rsidRPr="003A5D87">
        <w:rPr>
          <w:rFonts w:ascii="Trebuchet MS" w:hAnsi="Trebuchet MS" w:cs="Arial"/>
          <w:b/>
          <w:sz w:val="20"/>
        </w:rPr>
        <w:t>(Kaj menite, da je razlog za izstopanje? Je število študentov, ki so ta predmet ocenjevali reprezentativno? Kakšni so vaši predlogi za izboljšanje?ipd.)</w:t>
      </w:r>
    </w:p>
    <w:p w14:paraId="7C650B24" w14:textId="77777777" w:rsidR="003A5D87" w:rsidRPr="004A3AF3" w:rsidRDefault="003A5D87" w:rsidP="008C007B">
      <w:pPr>
        <w:spacing w:after="0" w:line="240" w:lineRule="auto"/>
        <w:ind w:right="-57"/>
        <w:rPr>
          <w:rFonts w:ascii="Trebuchet MS" w:hAnsi="Trebuchet MS" w:cs="Arial"/>
          <w:sz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821"/>
        <w:gridCol w:w="5218"/>
        <w:gridCol w:w="1116"/>
      </w:tblGrid>
      <w:tr w:rsidR="006B5402" w:rsidRPr="00A34C58" w14:paraId="7A7064BC" w14:textId="77777777" w:rsidTr="002C54B6">
        <w:trPr>
          <w:trHeight w:val="227"/>
        </w:trPr>
        <w:tc>
          <w:tcPr>
            <w:tcW w:w="1025" w:type="dxa"/>
          </w:tcPr>
          <w:p w14:paraId="4B695718" w14:textId="77777777" w:rsidR="006B5402" w:rsidRPr="004A3AF3" w:rsidRDefault="006B5402" w:rsidP="008C007B">
            <w:pPr>
              <w:pStyle w:val="ListParagraph"/>
              <w:numPr>
                <w:ilvl w:val="0"/>
                <w:numId w:val="7"/>
              </w:numPr>
              <w:spacing w:after="0" w:line="240" w:lineRule="auto"/>
              <w:ind w:right="-58"/>
              <w:rPr>
                <w:rFonts w:ascii="Trebuchet MS" w:hAnsi="Trebuchet MS" w:cs="Arial"/>
                <w:sz w:val="20"/>
              </w:rPr>
            </w:pPr>
          </w:p>
        </w:tc>
        <w:tc>
          <w:tcPr>
            <w:tcW w:w="1821" w:type="dxa"/>
          </w:tcPr>
          <w:p w14:paraId="233F06AB" w14:textId="77777777" w:rsidR="006B5402" w:rsidRPr="00A34C58" w:rsidRDefault="006B5402" w:rsidP="008C007B">
            <w:pPr>
              <w:spacing w:after="0" w:line="240" w:lineRule="auto"/>
              <w:ind w:right="-57"/>
              <w:contextualSpacing/>
              <w:rPr>
                <w:rFonts w:ascii="Trebuchet MS" w:hAnsi="Trebuchet MS" w:cs="Arial"/>
                <w:sz w:val="20"/>
              </w:rPr>
            </w:pPr>
            <w:r>
              <w:rPr>
                <w:rFonts w:ascii="Trebuchet MS" w:hAnsi="Trebuchet MS" w:cs="Arial"/>
                <w:sz w:val="20"/>
              </w:rPr>
              <w:t>Matematika 1</w:t>
            </w:r>
            <w:r w:rsidRPr="00A34C58">
              <w:rPr>
                <w:rFonts w:ascii="Trebuchet MS" w:hAnsi="Trebuchet MS" w:cs="Arial"/>
                <w:sz w:val="20"/>
              </w:rPr>
              <w:t xml:space="preserve">/ </w:t>
            </w:r>
            <w:r>
              <w:rPr>
                <w:rFonts w:ascii="Trebuchet MS" w:hAnsi="Trebuchet MS" w:cs="Arial"/>
                <w:sz w:val="20"/>
              </w:rPr>
              <w:t>1.</w:t>
            </w:r>
            <w:r w:rsidRPr="00A34C58">
              <w:rPr>
                <w:rFonts w:ascii="Trebuchet MS" w:hAnsi="Trebuchet MS" w:cs="Arial"/>
                <w:sz w:val="20"/>
              </w:rPr>
              <w:t>letnik</w:t>
            </w:r>
            <w:r>
              <w:rPr>
                <w:rFonts w:ascii="Trebuchet MS" w:hAnsi="Trebuchet MS" w:cs="Arial"/>
                <w:sz w:val="20"/>
              </w:rPr>
              <w:t>, dodiplomski program, VS</w:t>
            </w:r>
          </w:p>
        </w:tc>
        <w:tc>
          <w:tcPr>
            <w:tcW w:w="5218" w:type="dxa"/>
            <w:tcBorders>
              <w:right w:val="double" w:sz="4" w:space="0" w:color="auto"/>
            </w:tcBorders>
          </w:tcPr>
          <w:p w14:paraId="43EF8485" w14:textId="77777777" w:rsidR="006B5402" w:rsidRPr="00A34C58" w:rsidRDefault="006B5402" w:rsidP="008C007B">
            <w:pPr>
              <w:spacing w:after="0" w:line="240" w:lineRule="auto"/>
              <w:ind w:right="-58"/>
              <w:rPr>
                <w:rFonts w:ascii="Trebuchet MS" w:hAnsi="Trebuchet MS" w:cs="Arial"/>
                <w:sz w:val="20"/>
              </w:rPr>
            </w:pPr>
            <w:r>
              <w:rPr>
                <w:rFonts w:ascii="Trebuchet MS" w:hAnsi="Trebuchet MS" w:cs="Arial"/>
                <w:sz w:val="20"/>
              </w:rPr>
              <w:t>Študentje ocenjujejo, da je pri matematiki preveč samostojnega dela. Ker je matematika težki predmet oz. velja za enega izmed najtežjih na fakulteti, predvsem, ker je predmet takoj v 1. letniku, ko nekateri študentje še niso navajeni sprotnega študija, pa tudi imajo različno predhodno znanje, si študentje želijo, da bi delo pri matemitiki potekalo bolj v sodelovanju s profesorji in asistenti – za reševanje nalog, primerov, saj le z zadostno vajo se lahko znanje utrdi. Študentom zato nudimo pomoč pri matematiki v obliki dodatnih ur s tutorji, ki so vsakokrat zelo številčno obiskane.</w:t>
            </w:r>
          </w:p>
        </w:tc>
        <w:tc>
          <w:tcPr>
            <w:tcW w:w="1116" w:type="dxa"/>
            <w:tcBorders>
              <w:left w:val="double" w:sz="4" w:space="0" w:color="auto"/>
            </w:tcBorders>
          </w:tcPr>
          <w:p w14:paraId="56BBB736" w14:textId="77777777" w:rsidR="006B5402" w:rsidRPr="00A34C58" w:rsidRDefault="006B5402" w:rsidP="008C007B">
            <w:pPr>
              <w:spacing w:after="0" w:line="240" w:lineRule="auto"/>
              <w:ind w:right="-58"/>
              <w:rPr>
                <w:rFonts w:ascii="Trebuchet MS" w:hAnsi="Trebuchet MS" w:cs="Arial"/>
                <w:sz w:val="20"/>
              </w:rPr>
            </w:pPr>
            <w:r>
              <w:rPr>
                <w:rFonts w:ascii="Trebuchet MS" w:hAnsi="Trebuchet MS" w:cs="Arial"/>
                <w:sz w:val="20"/>
              </w:rPr>
              <w:t>Povprečna ocena študentov: 9,54 ur preveč</w:t>
            </w:r>
          </w:p>
        </w:tc>
      </w:tr>
      <w:tr w:rsidR="002C54B6" w:rsidRPr="00A34C58" w14:paraId="0EFD3722" w14:textId="77777777" w:rsidTr="002C54B6">
        <w:trPr>
          <w:trHeight w:val="227"/>
        </w:trPr>
        <w:tc>
          <w:tcPr>
            <w:tcW w:w="1025" w:type="dxa"/>
          </w:tcPr>
          <w:p w14:paraId="44D5837F" w14:textId="77777777" w:rsidR="002C54B6" w:rsidRPr="004A3AF3" w:rsidRDefault="002C54B6" w:rsidP="008C007B">
            <w:pPr>
              <w:pStyle w:val="ListParagraph"/>
              <w:numPr>
                <w:ilvl w:val="0"/>
                <w:numId w:val="7"/>
              </w:numPr>
              <w:spacing w:after="0" w:line="240" w:lineRule="auto"/>
              <w:ind w:right="-58"/>
              <w:rPr>
                <w:rFonts w:ascii="Trebuchet MS" w:hAnsi="Trebuchet MS" w:cs="Arial"/>
                <w:sz w:val="20"/>
              </w:rPr>
            </w:pPr>
          </w:p>
        </w:tc>
        <w:tc>
          <w:tcPr>
            <w:tcW w:w="1821" w:type="dxa"/>
          </w:tcPr>
          <w:p w14:paraId="4E227B13" w14:textId="77777777" w:rsidR="002C54B6" w:rsidRDefault="002C54B6" w:rsidP="008C007B">
            <w:pPr>
              <w:spacing w:after="0" w:line="240" w:lineRule="auto"/>
              <w:ind w:right="-57"/>
              <w:contextualSpacing/>
              <w:rPr>
                <w:rFonts w:ascii="Trebuchet MS" w:hAnsi="Trebuchet MS" w:cs="Arial"/>
                <w:sz w:val="20"/>
              </w:rPr>
            </w:pPr>
            <w:r>
              <w:rPr>
                <w:rFonts w:ascii="Trebuchet MS" w:hAnsi="Trebuchet MS" w:cs="Arial"/>
                <w:sz w:val="20"/>
              </w:rPr>
              <w:t>Praktično usposabljanje</w:t>
            </w:r>
            <w:r w:rsidRPr="00A34C58">
              <w:rPr>
                <w:rFonts w:ascii="Trebuchet MS" w:hAnsi="Trebuchet MS" w:cs="Arial"/>
                <w:sz w:val="20"/>
              </w:rPr>
              <w:t xml:space="preserve"> / </w:t>
            </w:r>
          </w:p>
          <w:p w14:paraId="1BD85CE0" w14:textId="77777777" w:rsidR="002C54B6" w:rsidRDefault="002C54B6" w:rsidP="008C007B">
            <w:pPr>
              <w:spacing w:after="0" w:line="240" w:lineRule="auto"/>
              <w:ind w:right="-58"/>
              <w:rPr>
                <w:rFonts w:ascii="Trebuchet MS" w:hAnsi="Trebuchet MS" w:cs="Arial"/>
                <w:sz w:val="20"/>
              </w:rPr>
            </w:pPr>
            <w:r>
              <w:rPr>
                <w:rFonts w:ascii="Trebuchet MS" w:hAnsi="Trebuchet MS" w:cs="Arial"/>
                <w:sz w:val="20"/>
              </w:rPr>
              <w:t>VS</w:t>
            </w:r>
          </w:p>
        </w:tc>
        <w:tc>
          <w:tcPr>
            <w:tcW w:w="5218" w:type="dxa"/>
            <w:tcBorders>
              <w:right w:val="double" w:sz="4" w:space="0" w:color="auto"/>
            </w:tcBorders>
          </w:tcPr>
          <w:p w14:paraId="566FB01A" w14:textId="77777777" w:rsidR="002C54B6" w:rsidRPr="00A34C58" w:rsidRDefault="002C54B6" w:rsidP="008C007B">
            <w:pPr>
              <w:spacing w:after="0" w:line="240" w:lineRule="auto"/>
              <w:ind w:right="-58"/>
              <w:rPr>
                <w:rFonts w:ascii="Trebuchet MS" w:hAnsi="Trebuchet MS" w:cs="Arial"/>
                <w:sz w:val="20"/>
              </w:rPr>
            </w:pPr>
            <w:r>
              <w:rPr>
                <w:rFonts w:ascii="Trebuchet MS" w:hAnsi="Trebuchet MS" w:cs="Arial"/>
                <w:sz w:val="20"/>
              </w:rPr>
              <w:t>Praksa je obvezna za študente VS programa, opravijo pa jo lahko kdajkoli v času dodiplomskega študija. Prakso lahko študentje opravljajo v izbranem podjetju ali na fakulteti. Ker gre za delo, kjer se študent večinoma prvič sreča s praktičnim delom, je pomembno, da je le to karseda samostojno in ga tudi pripravi na kasnejše raziskovalno in diplomsko delo. Študentje ocenjujejo, da je te samostojnosti drastično premalo, problem pa se verjetno kaže tudi v nezaupanju delodajalcev v začetniško delo.</w:t>
            </w:r>
          </w:p>
        </w:tc>
        <w:tc>
          <w:tcPr>
            <w:tcW w:w="1116" w:type="dxa"/>
            <w:tcBorders>
              <w:left w:val="double" w:sz="4" w:space="0" w:color="auto"/>
            </w:tcBorders>
          </w:tcPr>
          <w:p w14:paraId="15C3AE2A" w14:textId="77777777" w:rsidR="002C54B6" w:rsidRPr="00A34C58" w:rsidRDefault="002C54B6" w:rsidP="008C007B">
            <w:pPr>
              <w:spacing w:after="0" w:line="240" w:lineRule="auto"/>
              <w:ind w:right="-58"/>
              <w:rPr>
                <w:rFonts w:ascii="Trebuchet MS" w:hAnsi="Trebuchet MS" w:cs="Arial"/>
                <w:sz w:val="20"/>
              </w:rPr>
            </w:pPr>
            <w:r>
              <w:rPr>
                <w:rFonts w:ascii="Trebuchet MS" w:hAnsi="Trebuchet MS" w:cs="Arial"/>
                <w:sz w:val="20"/>
              </w:rPr>
              <w:t>Povprečna ocena študentov: 720 ur premalo</w:t>
            </w:r>
          </w:p>
        </w:tc>
      </w:tr>
      <w:tr w:rsidR="002C54B6" w:rsidRPr="00A34C58" w14:paraId="5110340F" w14:textId="77777777" w:rsidTr="002C54B6">
        <w:trPr>
          <w:trHeight w:val="227"/>
        </w:trPr>
        <w:tc>
          <w:tcPr>
            <w:tcW w:w="1025" w:type="dxa"/>
          </w:tcPr>
          <w:p w14:paraId="2338DDD5" w14:textId="77777777" w:rsidR="002C54B6" w:rsidRPr="002C54B6" w:rsidRDefault="002C54B6" w:rsidP="008C007B">
            <w:pPr>
              <w:spacing w:after="0" w:line="240" w:lineRule="auto"/>
              <w:ind w:right="-58"/>
              <w:jc w:val="center"/>
              <w:rPr>
                <w:rFonts w:ascii="Trebuchet MS" w:hAnsi="Trebuchet MS" w:cs="Arial"/>
                <w:sz w:val="20"/>
              </w:rPr>
            </w:pPr>
            <w:r w:rsidRPr="002C54B6">
              <w:rPr>
                <w:rFonts w:ascii="Trebuchet MS" w:hAnsi="Trebuchet MS" w:cs="Arial"/>
                <w:sz w:val="20"/>
              </w:rPr>
              <w:t>10.</w:t>
            </w:r>
          </w:p>
        </w:tc>
        <w:tc>
          <w:tcPr>
            <w:tcW w:w="1821" w:type="dxa"/>
          </w:tcPr>
          <w:p w14:paraId="57A2FCFC" w14:textId="77777777" w:rsidR="002C54B6" w:rsidRDefault="002C54B6" w:rsidP="008C007B">
            <w:pPr>
              <w:spacing w:after="0" w:line="240" w:lineRule="auto"/>
              <w:ind w:right="-58"/>
              <w:rPr>
                <w:rFonts w:ascii="Trebuchet MS" w:hAnsi="Trebuchet MS" w:cs="Arial"/>
                <w:sz w:val="20"/>
              </w:rPr>
            </w:pPr>
            <w:r>
              <w:rPr>
                <w:rFonts w:ascii="Trebuchet MS" w:hAnsi="Trebuchet MS" w:cs="Arial"/>
                <w:sz w:val="20"/>
              </w:rPr>
              <w:t>Mehanika fluidov/ Kemijska tehnologija VS</w:t>
            </w:r>
          </w:p>
        </w:tc>
        <w:tc>
          <w:tcPr>
            <w:tcW w:w="5218" w:type="dxa"/>
            <w:tcBorders>
              <w:right w:val="double" w:sz="4" w:space="0" w:color="auto"/>
            </w:tcBorders>
          </w:tcPr>
          <w:p w14:paraId="22D029C3" w14:textId="77777777" w:rsidR="002C54B6" w:rsidRPr="00A34C58" w:rsidRDefault="002C54B6" w:rsidP="008C007B">
            <w:pPr>
              <w:spacing w:after="0" w:line="240" w:lineRule="auto"/>
              <w:ind w:right="-58"/>
              <w:rPr>
                <w:rFonts w:ascii="Trebuchet MS" w:hAnsi="Trebuchet MS" w:cs="Arial"/>
                <w:sz w:val="20"/>
              </w:rPr>
            </w:pPr>
            <w:r>
              <w:rPr>
                <w:rFonts w:ascii="Trebuchet MS" w:hAnsi="Trebuchet MS" w:cs="Arial"/>
                <w:sz w:val="20"/>
              </w:rPr>
              <w:t>Ker gre spet za zelo praktični predmet programa kemijske tehnologije, kjer se študentje srečajo bolj s stojniškim vidikom kemijskega procesa in celotno načrtovanjeprocesov, si želijo, da bi bilo samostojnega dela pri tem predmetu več.</w:t>
            </w:r>
          </w:p>
        </w:tc>
        <w:tc>
          <w:tcPr>
            <w:tcW w:w="1116" w:type="dxa"/>
            <w:tcBorders>
              <w:left w:val="double" w:sz="4" w:space="0" w:color="auto"/>
            </w:tcBorders>
          </w:tcPr>
          <w:p w14:paraId="26DEEBFE" w14:textId="77777777" w:rsidR="002C54B6" w:rsidRPr="00A34C58" w:rsidRDefault="002C54B6" w:rsidP="008C007B">
            <w:pPr>
              <w:spacing w:after="0" w:line="240" w:lineRule="auto"/>
              <w:ind w:right="-58"/>
              <w:rPr>
                <w:rFonts w:ascii="Trebuchet MS" w:hAnsi="Trebuchet MS" w:cs="Arial"/>
                <w:sz w:val="20"/>
              </w:rPr>
            </w:pPr>
            <w:r>
              <w:rPr>
                <w:rFonts w:ascii="Trebuchet MS" w:hAnsi="Trebuchet MS" w:cs="Arial"/>
                <w:sz w:val="20"/>
              </w:rPr>
              <w:t>Povprečna ocena študentov: 26,25 ur premalo</w:t>
            </w:r>
          </w:p>
        </w:tc>
      </w:tr>
    </w:tbl>
    <w:p w14:paraId="75A9F38B" w14:textId="77777777" w:rsidR="003A5D87" w:rsidRDefault="003A5D87" w:rsidP="008C007B">
      <w:pPr>
        <w:spacing w:after="0" w:line="240" w:lineRule="auto"/>
        <w:jc w:val="both"/>
        <w:rPr>
          <w:rFonts w:ascii="Trebuchet MS" w:hAnsi="Trebuchet MS"/>
          <w:sz w:val="20"/>
        </w:rPr>
      </w:pPr>
    </w:p>
    <w:p w14:paraId="13F1225F" w14:textId="77777777" w:rsidR="003A5D87" w:rsidRDefault="003A5D87" w:rsidP="008C007B">
      <w:pPr>
        <w:spacing w:after="0" w:line="240" w:lineRule="auto"/>
        <w:jc w:val="both"/>
        <w:rPr>
          <w:rFonts w:ascii="Trebuchet MS" w:hAnsi="Trebuchet MS"/>
          <w:sz w:val="20"/>
        </w:rPr>
      </w:pPr>
    </w:p>
    <w:p w14:paraId="24C04831" w14:textId="77777777" w:rsidR="003A5D87" w:rsidRPr="003A5D87" w:rsidRDefault="00230C13" w:rsidP="008C007B">
      <w:pPr>
        <w:spacing w:after="0" w:line="240" w:lineRule="auto"/>
        <w:contextualSpacing/>
        <w:jc w:val="both"/>
        <w:rPr>
          <w:rFonts w:ascii="Trebuchet MS" w:hAnsi="Trebuchet MS"/>
          <w:b/>
          <w:sz w:val="20"/>
        </w:rPr>
      </w:pPr>
      <w:r>
        <w:rPr>
          <w:rFonts w:ascii="Trebuchet MS" w:hAnsi="Trebuchet MS"/>
          <w:b/>
          <w:sz w:val="20"/>
        </w:rPr>
        <w:t>8</w:t>
      </w:r>
      <w:r w:rsidR="003A5D87" w:rsidRPr="003A5D87">
        <w:rPr>
          <w:rFonts w:ascii="Trebuchet MS" w:hAnsi="Trebuchet MS"/>
          <w:b/>
          <w:sz w:val="20"/>
        </w:rPr>
        <w:t xml:space="preserve">.  Primerjajte analizirane rezultate ankete 2011/12 (iz točke </w:t>
      </w:r>
      <w:r>
        <w:rPr>
          <w:rFonts w:ascii="Trebuchet MS" w:hAnsi="Trebuchet MS"/>
          <w:b/>
          <w:sz w:val="20"/>
        </w:rPr>
        <w:t>7</w:t>
      </w:r>
      <w:r w:rsidR="003A5D87" w:rsidRPr="003A5D87">
        <w:rPr>
          <w:rFonts w:ascii="Trebuchet MS" w:hAnsi="Trebuchet MS"/>
          <w:b/>
          <w:sz w:val="20"/>
        </w:rPr>
        <w:t>.) z rezultati v letu 2010/11.</w:t>
      </w:r>
    </w:p>
    <w:p w14:paraId="7F9E43AF"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 xml:space="preserve">Ali v predhodnem letu izstopajo isti predmeti? </w:t>
      </w:r>
      <w:r>
        <w:rPr>
          <w:rFonts w:ascii="Trebuchet MS" w:hAnsi="Trebuchet MS"/>
          <w:b/>
          <w:sz w:val="20"/>
        </w:rPr>
        <w:t xml:space="preserve">Kakšni so rezultati pri predmetih izstopajočih v 2011/12 v primerjavi z 2010/11? </w:t>
      </w:r>
      <w:r w:rsidRPr="003A5D87">
        <w:rPr>
          <w:rFonts w:ascii="Trebuchet MS" w:hAnsi="Trebuchet MS"/>
          <w:b/>
          <w:sz w:val="20"/>
        </w:rPr>
        <w:t xml:space="preserve">Opazite kakšne posebnosti? </w:t>
      </w:r>
    </w:p>
    <w:p w14:paraId="75978024" w14:textId="77777777" w:rsidR="003A5D87" w:rsidRDefault="003A5D87" w:rsidP="008C007B">
      <w:pPr>
        <w:spacing w:after="0" w:line="240" w:lineRule="auto"/>
        <w:contextualSpacing/>
        <w:jc w:val="both"/>
        <w:rPr>
          <w:rFonts w:ascii="Trebuchet MS" w:hAnsi="Trebuchet MS"/>
          <w:b/>
          <w:sz w:val="20"/>
        </w:rPr>
      </w:pPr>
    </w:p>
    <w:p w14:paraId="501BD0C0" w14:textId="77777777" w:rsidR="003A5D87" w:rsidRPr="003A5D87" w:rsidRDefault="003A5D87" w:rsidP="008C007B">
      <w:pPr>
        <w:spacing w:after="0" w:line="240" w:lineRule="auto"/>
        <w:contextualSpacing/>
        <w:jc w:val="both"/>
        <w:rPr>
          <w:rFonts w:ascii="Trebuchet MS" w:hAnsi="Trebuchet MS"/>
          <w:b/>
          <w:sz w:val="20"/>
        </w:rPr>
      </w:pPr>
      <w:r w:rsidRPr="003A5D87">
        <w:rPr>
          <w:rFonts w:ascii="Trebuchet MS" w:hAnsi="Trebuchet MS"/>
          <w:b/>
          <w:sz w:val="20"/>
        </w:rPr>
        <w:t>Svoja opažanja zapišite:</w:t>
      </w:r>
    </w:p>
    <w:p w14:paraId="56243056" w14:textId="77777777" w:rsidR="003A5D87" w:rsidRDefault="008C007B" w:rsidP="008C007B">
      <w:pPr>
        <w:pBdr>
          <w:top w:val="single" w:sz="4" w:space="1" w:color="auto"/>
          <w:left w:val="single" w:sz="4" w:space="4" w:color="auto"/>
          <w:bottom w:val="single" w:sz="4" w:space="1" w:color="auto"/>
          <w:right w:val="single" w:sz="4" w:space="4" w:color="auto"/>
        </w:pBdr>
        <w:spacing w:after="0" w:line="240" w:lineRule="auto"/>
        <w:ind w:right="-57"/>
        <w:rPr>
          <w:rFonts w:ascii="Trebuchet MS" w:hAnsi="Trebuchet MS"/>
          <w:sz w:val="20"/>
        </w:rPr>
      </w:pPr>
      <w:r>
        <w:rPr>
          <w:rFonts w:ascii="Trebuchet MS" w:hAnsi="Trebuchet MS"/>
          <w:sz w:val="20"/>
        </w:rPr>
        <w:t xml:space="preserve">Najbolj izstopata predmeta Razvoj procesov in Fizika 1, kjer je preveč samostojnega dela. </w:t>
      </w:r>
      <w:r>
        <w:rPr>
          <w:rFonts w:ascii="Trebuchet MS" w:hAnsi="Trebuchet MS"/>
          <w:sz w:val="20"/>
        </w:rPr>
        <w:br/>
        <w:t>Praktično usposabljanje, ki drastično izstopa v letu 2011/2012, v letu prej nima zadostnega števila odgovorov.Mehanika fluidov in Matematika 1 izstopata manj kot zgoraj omenjeni predmeti.</w:t>
      </w:r>
    </w:p>
    <w:p w14:paraId="455F443C" w14:textId="77777777" w:rsidR="003A5D87" w:rsidRPr="00A34C58" w:rsidRDefault="003A5D87" w:rsidP="008C007B">
      <w:pPr>
        <w:spacing w:after="0" w:line="240" w:lineRule="auto"/>
        <w:jc w:val="both"/>
        <w:rPr>
          <w:rFonts w:ascii="Trebuchet MS" w:hAnsi="Trebuchet MS"/>
          <w:sz w:val="20"/>
        </w:rPr>
      </w:pPr>
    </w:p>
    <w:p w14:paraId="72C98856" w14:textId="77777777" w:rsidR="00531926" w:rsidRPr="00A34C58" w:rsidRDefault="00531926" w:rsidP="008C007B">
      <w:pPr>
        <w:spacing w:after="0" w:line="240" w:lineRule="auto"/>
        <w:rPr>
          <w:rFonts w:ascii="Trebuchet MS" w:hAnsi="Trebuchet MS"/>
          <w:b/>
          <w:sz w:val="20"/>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531926" w:rsidRPr="00A34C58" w14:paraId="7855C31A" w14:textId="77777777" w:rsidTr="00E32061">
        <w:trPr>
          <w:jc w:val="center"/>
        </w:trPr>
        <w:tc>
          <w:tcPr>
            <w:tcW w:w="3070" w:type="dxa"/>
          </w:tcPr>
          <w:p w14:paraId="38804394" w14:textId="77777777" w:rsidR="00531926" w:rsidRDefault="00531926" w:rsidP="008C007B">
            <w:pPr>
              <w:spacing w:after="0" w:line="240" w:lineRule="auto"/>
              <w:jc w:val="both"/>
              <w:rPr>
                <w:rFonts w:ascii="Trebuchet MS" w:hAnsi="Trebuchet MS"/>
                <w:sz w:val="20"/>
              </w:rPr>
            </w:pPr>
            <w:r w:rsidRPr="00A34C58">
              <w:rPr>
                <w:rFonts w:ascii="Trebuchet MS" w:hAnsi="Trebuchet MS"/>
                <w:sz w:val="20"/>
              </w:rPr>
              <w:t>Kraj in datum</w:t>
            </w:r>
          </w:p>
          <w:p w14:paraId="2BAD53D1" w14:textId="77777777" w:rsidR="008C007B" w:rsidRPr="00A34C58" w:rsidRDefault="008C007B" w:rsidP="008C007B">
            <w:pPr>
              <w:spacing w:after="0" w:line="240" w:lineRule="auto"/>
              <w:jc w:val="both"/>
              <w:rPr>
                <w:rFonts w:ascii="Trebuchet MS" w:hAnsi="Trebuchet MS"/>
                <w:smallCaps/>
                <w:sz w:val="20"/>
              </w:rPr>
            </w:pPr>
          </w:p>
        </w:tc>
        <w:tc>
          <w:tcPr>
            <w:tcW w:w="3070" w:type="dxa"/>
          </w:tcPr>
          <w:p w14:paraId="3375449B" w14:textId="77777777" w:rsidR="00531926" w:rsidRPr="00A34C58" w:rsidRDefault="00531926" w:rsidP="008C007B">
            <w:pPr>
              <w:spacing w:after="0" w:line="240" w:lineRule="auto"/>
              <w:jc w:val="center"/>
              <w:rPr>
                <w:rFonts w:ascii="Trebuchet MS" w:hAnsi="Trebuchet MS"/>
                <w:smallCaps/>
                <w:sz w:val="20"/>
              </w:rPr>
            </w:pPr>
          </w:p>
        </w:tc>
        <w:tc>
          <w:tcPr>
            <w:tcW w:w="3070" w:type="dxa"/>
          </w:tcPr>
          <w:p w14:paraId="34D5B352" w14:textId="77777777" w:rsidR="00531926" w:rsidRDefault="00531926" w:rsidP="008C007B">
            <w:pPr>
              <w:spacing w:after="0" w:line="240" w:lineRule="auto"/>
              <w:jc w:val="both"/>
              <w:rPr>
                <w:rFonts w:ascii="Trebuchet MS" w:hAnsi="Trebuchet MS"/>
                <w:sz w:val="20"/>
              </w:rPr>
            </w:pPr>
            <w:r w:rsidRPr="00A34C58">
              <w:rPr>
                <w:rFonts w:ascii="Trebuchet MS" w:hAnsi="Trebuchet MS"/>
                <w:sz w:val="20"/>
              </w:rPr>
              <w:t xml:space="preserve">Podpis </w:t>
            </w:r>
            <w:r w:rsidR="00230C13">
              <w:rPr>
                <w:rFonts w:ascii="Trebuchet MS" w:hAnsi="Trebuchet MS"/>
                <w:sz w:val="20"/>
              </w:rPr>
              <w:t>prodekana za študentska vprašanja</w:t>
            </w:r>
          </w:p>
          <w:p w14:paraId="054D0F6F" w14:textId="77777777" w:rsidR="008C007B" w:rsidRPr="00A34C58" w:rsidRDefault="008C007B" w:rsidP="008C007B">
            <w:pPr>
              <w:spacing w:after="0" w:line="240" w:lineRule="auto"/>
              <w:jc w:val="both"/>
              <w:rPr>
                <w:rFonts w:ascii="Trebuchet MS" w:hAnsi="Trebuchet MS"/>
                <w:smallCaps/>
                <w:sz w:val="20"/>
              </w:rPr>
            </w:pPr>
          </w:p>
        </w:tc>
      </w:tr>
      <w:tr w:rsidR="00531926" w:rsidRPr="00A34C58" w14:paraId="7F149CCC" w14:textId="77777777" w:rsidTr="00E32061">
        <w:trPr>
          <w:trHeight w:val="305"/>
          <w:jc w:val="center"/>
        </w:trPr>
        <w:tc>
          <w:tcPr>
            <w:tcW w:w="3070" w:type="dxa"/>
            <w:tcBorders>
              <w:bottom w:val="single" w:sz="4" w:space="0" w:color="auto"/>
            </w:tcBorders>
          </w:tcPr>
          <w:p w14:paraId="0D2ABBFA" w14:textId="77777777" w:rsidR="00531926" w:rsidRPr="00A34C58" w:rsidRDefault="008C007B" w:rsidP="008C007B">
            <w:pPr>
              <w:spacing w:after="0" w:line="240" w:lineRule="auto"/>
              <w:jc w:val="both"/>
              <w:rPr>
                <w:rFonts w:ascii="Trebuchet MS" w:hAnsi="Trebuchet MS"/>
                <w:smallCaps/>
                <w:sz w:val="20"/>
              </w:rPr>
            </w:pPr>
            <w:r>
              <w:rPr>
                <w:rFonts w:ascii="Trebuchet MS" w:hAnsi="Trebuchet MS"/>
                <w:smallCaps/>
                <w:sz w:val="20"/>
              </w:rPr>
              <w:t>Maribor, 19.2.2013</w:t>
            </w:r>
          </w:p>
        </w:tc>
        <w:tc>
          <w:tcPr>
            <w:tcW w:w="3070" w:type="dxa"/>
          </w:tcPr>
          <w:p w14:paraId="3B7A1F4A" w14:textId="77777777" w:rsidR="00531926" w:rsidRPr="00A34C58" w:rsidRDefault="00531926" w:rsidP="008C007B">
            <w:pPr>
              <w:spacing w:after="0" w:line="240" w:lineRule="auto"/>
              <w:jc w:val="both"/>
              <w:rPr>
                <w:rFonts w:ascii="Trebuchet MS" w:hAnsi="Trebuchet MS"/>
                <w:smallCaps/>
                <w:sz w:val="20"/>
              </w:rPr>
            </w:pPr>
          </w:p>
        </w:tc>
        <w:tc>
          <w:tcPr>
            <w:tcW w:w="3070" w:type="dxa"/>
            <w:tcBorders>
              <w:bottom w:val="single" w:sz="4" w:space="0" w:color="auto"/>
            </w:tcBorders>
          </w:tcPr>
          <w:p w14:paraId="570F3FEF" w14:textId="77777777" w:rsidR="00531926" w:rsidRPr="00A34C58" w:rsidRDefault="008C007B" w:rsidP="008C007B">
            <w:pPr>
              <w:spacing w:after="0" w:line="240" w:lineRule="auto"/>
              <w:jc w:val="both"/>
              <w:rPr>
                <w:rFonts w:ascii="Trebuchet MS" w:hAnsi="Trebuchet MS"/>
                <w:smallCaps/>
                <w:sz w:val="20"/>
              </w:rPr>
            </w:pPr>
            <w:r>
              <w:rPr>
                <w:rFonts w:ascii="Trebuchet MS" w:hAnsi="Trebuchet MS"/>
                <w:smallCaps/>
                <w:sz w:val="20"/>
              </w:rPr>
              <w:t>Gabrijela Tkalec</w:t>
            </w:r>
          </w:p>
        </w:tc>
      </w:tr>
    </w:tbl>
    <w:p w14:paraId="54D02A4E" w14:textId="77777777" w:rsidR="00531926" w:rsidRPr="00A34C58" w:rsidRDefault="00531926" w:rsidP="008C007B">
      <w:pPr>
        <w:spacing w:after="0" w:line="240" w:lineRule="auto"/>
        <w:jc w:val="both"/>
        <w:rPr>
          <w:rFonts w:ascii="Trebuchet MS" w:hAnsi="Trebuchet MS"/>
          <w:sz w:val="20"/>
        </w:rPr>
      </w:pPr>
    </w:p>
    <w:p w14:paraId="50F3D743" w14:textId="77777777" w:rsidR="00531926" w:rsidRPr="00A34C58" w:rsidRDefault="00531926" w:rsidP="008C007B">
      <w:pPr>
        <w:spacing w:after="0" w:line="240" w:lineRule="auto"/>
        <w:jc w:val="both"/>
        <w:rPr>
          <w:rFonts w:ascii="Trebuchet MS" w:hAnsi="Trebuchet MS"/>
          <w:b/>
          <w:sz w:val="20"/>
        </w:rPr>
      </w:pPr>
      <w:r w:rsidRPr="00A34C58">
        <w:rPr>
          <w:rFonts w:ascii="Trebuchet MS" w:hAnsi="Trebuchet MS"/>
          <w:b/>
          <w:sz w:val="20"/>
        </w:rPr>
        <w:t>Obvezne priloge k temu obrazcu so:</w:t>
      </w:r>
    </w:p>
    <w:p w14:paraId="359618E1" w14:textId="77777777" w:rsidR="00531926" w:rsidRDefault="00230C13" w:rsidP="008C007B">
      <w:pPr>
        <w:numPr>
          <w:ilvl w:val="0"/>
          <w:numId w:val="1"/>
        </w:numPr>
        <w:spacing w:after="0" w:line="240" w:lineRule="auto"/>
        <w:jc w:val="both"/>
        <w:rPr>
          <w:rFonts w:ascii="Trebuchet MS" w:hAnsi="Trebuchet MS"/>
          <w:b/>
          <w:sz w:val="20"/>
        </w:rPr>
      </w:pPr>
      <w:r>
        <w:rPr>
          <w:rFonts w:ascii="Trebuchet MS" w:hAnsi="Trebuchet MS"/>
          <w:b/>
          <w:sz w:val="20"/>
        </w:rPr>
        <w:t xml:space="preserve">Seznanitveni sklep ŠS članice z rezultati ankete. </w:t>
      </w:r>
    </w:p>
    <w:p w14:paraId="5A454D06" w14:textId="77777777" w:rsidR="00531926" w:rsidRPr="00A34C58" w:rsidRDefault="00531926" w:rsidP="008C007B">
      <w:pPr>
        <w:spacing w:after="0" w:line="240" w:lineRule="auto"/>
        <w:jc w:val="both"/>
        <w:rPr>
          <w:rFonts w:ascii="Trebuchet MS" w:hAnsi="Trebuchet MS"/>
          <w:b/>
          <w:sz w:val="20"/>
        </w:rPr>
      </w:pPr>
    </w:p>
    <w:p w14:paraId="2FA8BE7D" w14:textId="77777777" w:rsidR="00531926" w:rsidRPr="00A34C58" w:rsidRDefault="00531926" w:rsidP="008C007B">
      <w:pPr>
        <w:spacing w:after="0" w:line="240" w:lineRule="auto"/>
        <w:rPr>
          <w:rFonts w:ascii="Trebuchet MS" w:hAnsi="Trebuchet MS"/>
          <w:sz w:val="20"/>
        </w:rPr>
      </w:pPr>
    </w:p>
    <w:p w14:paraId="77A09D0B" w14:textId="77777777" w:rsidR="00531926" w:rsidRDefault="00531926" w:rsidP="008C007B">
      <w:pPr>
        <w:spacing w:after="0" w:line="240" w:lineRule="auto"/>
        <w:jc w:val="center"/>
      </w:pPr>
    </w:p>
    <w:sectPr w:rsidR="0053192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A82F" w14:textId="77777777" w:rsidR="005141B6" w:rsidRDefault="005141B6" w:rsidP="00531926">
      <w:pPr>
        <w:spacing w:after="0" w:line="240" w:lineRule="auto"/>
      </w:pPr>
      <w:r>
        <w:separator/>
      </w:r>
    </w:p>
  </w:endnote>
  <w:endnote w:type="continuationSeparator" w:id="0">
    <w:p w14:paraId="1A803C2B" w14:textId="77777777" w:rsidR="005141B6" w:rsidRDefault="005141B6" w:rsidP="0053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D8AF7" w14:textId="77777777" w:rsidR="005141B6" w:rsidRPr="00421A13" w:rsidRDefault="005141B6" w:rsidP="00531926">
    <w:pPr>
      <w:pStyle w:val="Footer"/>
      <w:jc w:val="center"/>
      <w:rPr>
        <w:rFonts w:ascii="Candara" w:hAnsi="Candara"/>
      </w:rPr>
    </w:pPr>
    <w:r w:rsidRPr="00421A13">
      <w:rPr>
        <w:rFonts w:ascii="Candara" w:hAnsi="Candara"/>
      </w:rPr>
      <w:t>Študentski svet Univerze v Mariboru  - ssum.um.si – studentski.svet@um.si</w:t>
    </w:r>
  </w:p>
  <w:p w14:paraId="51D927E1" w14:textId="77777777" w:rsidR="005141B6" w:rsidRDefault="005141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D956B" w14:textId="77777777" w:rsidR="005141B6" w:rsidRDefault="005141B6" w:rsidP="00531926">
      <w:pPr>
        <w:spacing w:after="0" w:line="240" w:lineRule="auto"/>
      </w:pPr>
      <w:r>
        <w:separator/>
      </w:r>
    </w:p>
  </w:footnote>
  <w:footnote w:type="continuationSeparator" w:id="0">
    <w:p w14:paraId="344A65A0" w14:textId="77777777" w:rsidR="005141B6" w:rsidRDefault="005141B6" w:rsidP="005319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4176"/>
      <w:docPartObj>
        <w:docPartGallery w:val="Page Numbers (Margins)"/>
        <w:docPartUnique/>
      </w:docPartObj>
    </w:sdtPr>
    <w:sdtEndPr/>
    <w:sdtContent>
      <w:p w14:paraId="0A413DF1" w14:textId="77777777" w:rsidR="005141B6" w:rsidRDefault="005141B6">
        <w:pPr>
          <w:pStyle w:val="Header"/>
        </w:pPr>
        <w:r>
          <w:rPr>
            <w:noProof/>
            <w:lang w:val="en-US"/>
          </w:rPr>
          <mc:AlternateContent>
            <mc:Choice Requires="wps">
              <w:drawing>
                <wp:anchor distT="0" distB="0" distL="114300" distR="114300" simplePos="0" relativeHeight="251659264" behindDoc="0" locked="0" layoutInCell="0" allowOverlap="1" wp14:anchorId="5111406E" wp14:editId="1DE19F9E">
                  <wp:simplePos x="0" y="0"/>
                  <wp:positionH relativeFrom="rightMargin">
                    <wp:align>right</wp:align>
                  </wp:positionH>
                  <wp:positionV relativeFrom="margin">
                    <wp:align>center</wp:align>
                  </wp:positionV>
                  <wp:extent cx="727710" cy="329565"/>
                  <wp:effectExtent l="1905" t="0" r="1905" b="3810"/>
                  <wp:wrapNone/>
                  <wp:docPr id="545"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3B53A33" w14:textId="77777777" w:rsidR="005141B6" w:rsidRDefault="005141B6">
                              <w:pPr>
                                <w:pBdr>
                                  <w:bottom w:val="single" w:sz="4" w:space="1" w:color="auto"/>
                                </w:pBdr>
                              </w:pPr>
                              <w:r>
                                <w:fldChar w:fldCharType="begin"/>
                              </w:r>
                              <w:r>
                                <w:instrText>PAGE   \* MERGEFORMAT</w:instrText>
                              </w:r>
                              <w:r>
                                <w:fldChar w:fldCharType="separate"/>
                              </w:r>
                              <w:r w:rsidR="00FE0201">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Pravokotni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" o:allowincell="f" stroked="f">
                  <v:textbox>
                    <w:txbxContent>
                      <w:p w:rsidR="00C332BF" w:rsidRDefault="00C332BF">
                        <w:pPr>
                          <w:pBdr>
                            <w:bottom w:val="single" w:sz="4" w:space="1" w:color="auto"/>
                          </w:pBdr>
                        </w:pPr>
                        <w:r>
                          <w:fldChar w:fldCharType="begin"/>
                        </w:r>
                        <w:r>
                          <w:instrText>PAGE   \* MERGEFORMAT</w:instrText>
                        </w:r>
                        <w:r>
                          <w:fldChar w:fldCharType="separate"/>
                        </w:r>
                        <w:r w:rsidR="002373B8">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6E"/>
    <w:multiLevelType w:val="hybridMultilevel"/>
    <w:tmpl w:val="3146C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8D7088"/>
    <w:multiLevelType w:val="hybridMultilevel"/>
    <w:tmpl w:val="BF98AD1A"/>
    <w:lvl w:ilvl="0" w:tplc="FD901C7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4D839B7"/>
    <w:multiLevelType w:val="hybridMultilevel"/>
    <w:tmpl w:val="E612FA4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5C86627"/>
    <w:multiLevelType w:val="hybridMultilevel"/>
    <w:tmpl w:val="3146C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3694F20"/>
    <w:multiLevelType w:val="hybridMultilevel"/>
    <w:tmpl w:val="7F5A4040"/>
    <w:lvl w:ilvl="0" w:tplc="91D4EFF8">
      <w:start w:val="1"/>
      <w:numFmt w:val="upperRoman"/>
      <w:lvlText w:val="%1."/>
      <w:lvlJc w:val="left"/>
      <w:pPr>
        <w:tabs>
          <w:tab w:val="num" w:pos="1440"/>
        </w:tabs>
        <w:ind w:left="144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4B7E5B71"/>
    <w:multiLevelType w:val="hybridMultilevel"/>
    <w:tmpl w:val="493ABB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B1276"/>
    <w:multiLevelType w:val="hybridMultilevel"/>
    <w:tmpl w:val="26EEE546"/>
    <w:lvl w:ilvl="0" w:tplc="0424000F">
      <w:start w:val="5"/>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26"/>
    <w:rsid w:val="00133D10"/>
    <w:rsid w:val="00230C13"/>
    <w:rsid w:val="002373B8"/>
    <w:rsid w:val="002C54B6"/>
    <w:rsid w:val="0039760F"/>
    <w:rsid w:val="003A5D87"/>
    <w:rsid w:val="00432CDE"/>
    <w:rsid w:val="00433979"/>
    <w:rsid w:val="004A3AF3"/>
    <w:rsid w:val="005141B6"/>
    <w:rsid w:val="00531926"/>
    <w:rsid w:val="006B5402"/>
    <w:rsid w:val="008862F7"/>
    <w:rsid w:val="008C007B"/>
    <w:rsid w:val="009275E3"/>
    <w:rsid w:val="009540AF"/>
    <w:rsid w:val="00C332BF"/>
    <w:rsid w:val="00C6404F"/>
    <w:rsid w:val="00DB5C88"/>
    <w:rsid w:val="00E32061"/>
    <w:rsid w:val="00E65314"/>
    <w:rsid w:val="00FA30D3"/>
    <w:rsid w:val="00FE0201"/>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0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1926"/>
  </w:style>
  <w:style w:type="paragraph" w:styleId="Footer">
    <w:name w:val="footer"/>
    <w:basedOn w:val="Normal"/>
    <w:link w:val="FooterChar"/>
    <w:uiPriority w:val="99"/>
    <w:unhideWhenUsed/>
    <w:rsid w:val="00531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1926"/>
  </w:style>
  <w:style w:type="paragraph" w:styleId="BalloonText">
    <w:name w:val="Balloon Text"/>
    <w:basedOn w:val="Normal"/>
    <w:link w:val="BalloonTextChar"/>
    <w:uiPriority w:val="99"/>
    <w:semiHidden/>
    <w:unhideWhenUsed/>
    <w:rsid w:val="005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926"/>
    <w:rPr>
      <w:rFonts w:ascii="Tahoma" w:hAnsi="Tahoma" w:cs="Tahoma"/>
      <w:sz w:val="16"/>
      <w:szCs w:val="16"/>
    </w:rPr>
  </w:style>
  <w:style w:type="paragraph" w:styleId="ListParagraph">
    <w:name w:val="List Paragraph"/>
    <w:basedOn w:val="Normal"/>
    <w:uiPriority w:val="34"/>
    <w:qFormat/>
    <w:rsid w:val="004A3AF3"/>
    <w:pPr>
      <w:ind w:left="720"/>
      <w:contextualSpacing/>
    </w:pPr>
  </w:style>
  <w:style w:type="character" w:styleId="Hyperlink">
    <w:name w:val="Hyperlink"/>
    <w:basedOn w:val="DefaultParagraphFont"/>
    <w:uiPriority w:val="99"/>
    <w:unhideWhenUsed/>
    <w:rsid w:val="00230C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1926"/>
  </w:style>
  <w:style w:type="paragraph" w:styleId="Footer">
    <w:name w:val="footer"/>
    <w:basedOn w:val="Normal"/>
    <w:link w:val="FooterChar"/>
    <w:uiPriority w:val="99"/>
    <w:unhideWhenUsed/>
    <w:rsid w:val="00531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1926"/>
  </w:style>
  <w:style w:type="paragraph" w:styleId="BalloonText">
    <w:name w:val="Balloon Text"/>
    <w:basedOn w:val="Normal"/>
    <w:link w:val="BalloonTextChar"/>
    <w:uiPriority w:val="99"/>
    <w:semiHidden/>
    <w:unhideWhenUsed/>
    <w:rsid w:val="005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926"/>
    <w:rPr>
      <w:rFonts w:ascii="Tahoma" w:hAnsi="Tahoma" w:cs="Tahoma"/>
      <w:sz w:val="16"/>
      <w:szCs w:val="16"/>
    </w:rPr>
  </w:style>
  <w:style w:type="paragraph" w:styleId="ListParagraph">
    <w:name w:val="List Paragraph"/>
    <w:basedOn w:val="Normal"/>
    <w:uiPriority w:val="34"/>
    <w:qFormat/>
    <w:rsid w:val="004A3AF3"/>
    <w:pPr>
      <w:ind w:left="720"/>
      <w:contextualSpacing/>
    </w:pPr>
  </w:style>
  <w:style w:type="character" w:styleId="Hyperlink">
    <w:name w:val="Hyperlink"/>
    <w:basedOn w:val="DefaultParagraphFont"/>
    <w:uiPriority w:val="99"/>
    <w:unhideWhenUsed/>
    <w:rsid w:val="00230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studentski.svet@u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DBC6-E1D3-674E-8138-A80797BC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1501</Words>
  <Characters>8556</Characters>
  <Application>Microsoft Macintosh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Žerak</dc:creator>
  <cp:lastModifiedBy>Gabrijela Tkalec</cp:lastModifiedBy>
  <cp:revision>4</cp:revision>
  <dcterms:created xsi:type="dcterms:W3CDTF">2013-02-09T11:36:00Z</dcterms:created>
  <dcterms:modified xsi:type="dcterms:W3CDTF">2013-02-19T08:35:00Z</dcterms:modified>
</cp:coreProperties>
</file>